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C1501" w14:textId="312034CF" w:rsidR="00D03CEA" w:rsidRPr="002818AA" w:rsidRDefault="00D03CEA" w:rsidP="00D03CEA">
      <w:pPr>
        <w:pStyle w:val="CRCoverPage"/>
        <w:tabs>
          <w:tab w:val="right" w:pos="9639"/>
        </w:tabs>
        <w:spacing w:after="0"/>
        <w:rPr>
          <w:b/>
          <w:i/>
          <w:noProof/>
          <w:sz w:val="24"/>
          <w:szCs w:val="28"/>
        </w:rPr>
      </w:pPr>
      <w:bookmarkStart w:id="0" w:name="_Hlk527628066"/>
      <w:r w:rsidRPr="002818AA">
        <w:rPr>
          <w:b/>
          <w:noProof/>
          <w:sz w:val="24"/>
          <w:szCs w:val="28"/>
        </w:rPr>
        <w:t>3GPP TSG-RAN WG3 Meeting #109-e</w:t>
      </w:r>
      <w:r w:rsidRPr="002818AA">
        <w:rPr>
          <w:b/>
          <w:i/>
          <w:noProof/>
          <w:sz w:val="24"/>
          <w:szCs w:val="28"/>
        </w:rPr>
        <w:tab/>
      </w:r>
      <w:r w:rsidRPr="00385DA7">
        <w:rPr>
          <w:b/>
          <w:noProof/>
          <w:sz w:val="28"/>
          <w:szCs w:val="28"/>
        </w:rPr>
        <w:t>R3-20</w:t>
      </w:r>
      <w:r w:rsidR="00385DA7" w:rsidRPr="00385DA7">
        <w:rPr>
          <w:b/>
          <w:noProof/>
          <w:sz w:val="28"/>
          <w:szCs w:val="28"/>
        </w:rPr>
        <w:t>5225</w:t>
      </w:r>
    </w:p>
    <w:p w14:paraId="36DE9511" w14:textId="45B16114" w:rsidR="00D03CEA" w:rsidRPr="002818AA" w:rsidRDefault="00D03CEA" w:rsidP="00D03CEA">
      <w:pPr>
        <w:pStyle w:val="CRCoverPage"/>
        <w:outlineLvl w:val="0"/>
        <w:rPr>
          <w:b/>
          <w:noProof/>
          <w:sz w:val="24"/>
          <w:szCs w:val="28"/>
        </w:rPr>
      </w:pPr>
      <w:r w:rsidRPr="002818AA">
        <w:rPr>
          <w:b/>
          <w:noProof/>
          <w:sz w:val="24"/>
          <w:szCs w:val="28"/>
        </w:rPr>
        <w:t>Online, August 17</w:t>
      </w:r>
      <w:r w:rsidRPr="002818AA">
        <w:rPr>
          <w:b/>
          <w:noProof/>
          <w:sz w:val="24"/>
          <w:szCs w:val="28"/>
          <w:vertAlign w:val="superscript"/>
        </w:rPr>
        <w:t>th</w:t>
      </w:r>
      <w:r w:rsidRPr="002818AA">
        <w:rPr>
          <w:b/>
          <w:noProof/>
          <w:sz w:val="24"/>
          <w:szCs w:val="28"/>
        </w:rPr>
        <w:t xml:space="preserve"> – 2</w:t>
      </w:r>
      <w:r w:rsidR="00B43617">
        <w:rPr>
          <w:b/>
          <w:noProof/>
          <w:sz w:val="24"/>
          <w:szCs w:val="28"/>
        </w:rPr>
        <w:t>7</w:t>
      </w:r>
      <w:r w:rsidRPr="002818AA">
        <w:rPr>
          <w:b/>
          <w:noProof/>
          <w:sz w:val="24"/>
          <w:szCs w:val="28"/>
          <w:vertAlign w:val="superscript"/>
        </w:rPr>
        <w:t>th</w:t>
      </w:r>
      <w:r w:rsidRPr="002818AA">
        <w:rPr>
          <w:b/>
          <w:noProof/>
          <w:sz w:val="24"/>
          <w:szCs w:val="28"/>
        </w:rPr>
        <w:t xml:space="preserve"> 2020</w:t>
      </w:r>
    </w:p>
    <w:bookmarkEnd w:id="0"/>
    <w:p w14:paraId="072C8B02" w14:textId="10470A48" w:rsidR="00B3728A" w:rsidRPr="009805F1" w:rsidRDefault="00B3728A" w:rsidP="00B3728A">
      <w:pPr>
        <w:pStyle w:val="3GPPHeader"/>
        <w:spacing w:after="0"/>
        <w:jc w:val="left"/>
        <w:rPr>
          <w:rFonts w:asciiTheme="minorHAnsi" w:hAnsiTheme="minorHAnsi" w:cstheme="minorHAnsi"/>
          <w:szCs w:val="22"/>
        </w:rPr>
      </w:pPr>
    </w:p>
    <w:p w14:paraId="1B26FB82" w14:textId="088CBDB3" w:rsidR="00D90766" w:rsidRPr="009805F1" w:rsidRDefault="00D90766" w:rsidP="00D90766">
      <w:pPr>
        <w:pStyle w:val="3GPPHeader"/>
        <w:rPr>
          <w:rFonts w:asciiTheme="minorHAnsi" w:hAnsiTheme="minorHAnsi" w:cstheme="minorHAnsi"/>
          <w:szCs w:val="22"/>
          <w:lang w:val="en-US"/>
        </w:rPr>
      </w:pPr>
      <w:r w:rsidRPr="009805F1">
        <w:rPr>
          <w:rFonts w:asciiTheme="minorHAnsi" w:hAnsiTheme="minorHAnsi" w:cstheme="minorHAnsi"/>
          <w:szCs w:val="22"/>
          <w:lang w:val="en-US"/>
        </w:rPr>
        <w:t>Agenda Item:</w:t>
      </w:r>
      <w:r w:rsidRPr="009805F1">
        <w:rPr>
          <w:rFonts w:asciiTheme="minorHAnsi" w:hAnsiTheme="minorHAnsi" w:cstheme="minorHAnsi"/>
          <w:szCs w:val="22"/>
          <w:lang w:val="en-US"/>
        </w:rPr>
        <w:tab/>
      </w:r>
      <w:r w:rsidR="00E7795C" w:rsidRPr="00DC5295">
        <w:rPr>
          <w:rFonts w:asciiTheme="minorHAnsi" w:hAnsiTheme="minorHAnsi" w:cstheme="minorHAnsi"/>
          <w:szCs w:val="22"/>
          <w:lang w:val="en-US"/>
        </w:rPr>
        <w:t>13.</w:t>
      </w:r>
      <w:r w:rsidR="00DC5295" w:rsidRPr="00DC5295">
        <w:rPr>
          <w:rFonts w:asciiTheme="minorHAnsi" w:hAnsiTheme="minorHAnsi" w:cstheme="minorHAnsi"/>
          <w:szCs w:val="22"/>
          <w:lang w:val="en-US"/>
        </w:rPr>
        <w:t>3.1</w:t>
      </w:r>
    </w:p>
    <w:p w14:paraId="418B7CDF" w14:textId="77777777"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Source:</w:t>
      </w:r>
      <w:r w:rsidRPr="009805F1">
        <w:rPr>
          <w:rFonts w:asciiTheme="minorHAnsi" w:hAnsiTheme="minorHAnsi" w:cstheme="minorHAnsi"/>
          <w:szCs w:val="22"/>
        </w:rPr>
        <w:tab/>
        <w:t>Ericsson</w:t>
      </w:r>
    </w:p>
    <w:p w14:paraId="1F425E44" w14:textId="157C2B59" w:rsidR="00D90766" w:rsidRPr="009805F1" w:rsidRDefault="00D90766" w:rsidP="00D90766">
      <w:pPr>
        <w:pStyle w:val="3GPPHeader"/>
        <w:ind w:left="1695" w:hanging="1695"/>
        <w:rPr>
          <w:rFonts w:asciiTheme="minorHAnsi" w:hAnsiTheme="minorHAnsi" w:cstheme="minorHAnsi"/>
          <w:szCs w:val="22"/>
        </w:rPr>
      </w:pPr>
      <w:r w:rsidRPr="009805F1">
        <w:rPr>
          <w:rFonts w:asciiTheme="minorHAnsi" w:hAnsiTheme="minorHAnsi" w:cstheme="minorHAnsi"/>
          <w:szCs w:val="22"/>
        </w:rPr>
        <w:t>Title:</w:t>
      </w:r>
      <w:r w:rsidRPr="009805F1">
        <w:rPr>
          <w:rFonts w:asciiTheme="minorHAnsi" w:hAnsiTheme="minorHAnsi" w:cstheme="minorHAnsi"/>
          <w:szCs w:val="22"/>
        </w:rPr>
        <w:tab/>
      </w:r>
      <w:r w:rsidRPr="009805F1">
        <w:rPr>
          <w:rFonts w:asciiTheme="minorHAnsi" w:hAnsiTheme="minorHAnsi" w:cstheme="minorHAnsi"/>
          <w:szCs w:val="22"/>
        </w:rPr>
        <w:tab/>
      </w:r>
      <w:r w:rsidR="00A36292" w:rsidRPr="009805F1">
        <w:rPr>
          <w:rFonts w:asciiTheme="minorHAnsi" w:hAnsiTheme="minorHAnsi" w:cstheme="minorHAnsi"/>
          <w:szCs w:val="22"/>
        </w:rPr>
        <w:t xml:space="preserve">Downlink End-to-End </w:t>
      </w:r>
      <w:r w:rsidRPr="009805F1">
        <w:rPr>
          <w:rFonts w:asciiTheme="minorHAnsi" w:hAnsiTheme="minorHAnsi" w:cstheme="minorHAnsi"/>
          <w:szCs w:val="22"/>
        </w:rPr>
        <w:t>Flow Control in IAB</w:t>
      </w:r>
      <w:r w:rsidRPr="009805F1">
        <w:rPr>
          <w:rFonts w:asciiTheme="minorHAnsi" w:hAnsiTheme="minorHAnsi" w:cstheme="minorHAnsi"/>
        </w:rPr>
        <w:t xml:space="preserve"> </w:t>
      </w:r>
      <w:r w:rsidR="00576114" w:rsidRPr="009805F1">
        <w:rPr>
          <w:rFonts w:asciiTheme="minorHAnsi" w:hAnsiTheme="minorHAnsi" w:cstheme="minorHAnsi"/>
        </w:rPr>
        <w:t>Networks</w:t>
      </w:r>
    </w:p>
    <w:p w14:paraId="502715B8" w14:textId="48BF5B6E"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Document for:</w:t>
      </w:r>
      <w:r w:rsidRPr="009805F1">
        <w:rPr>
          <w:rFonts w:asciiTheme="minorHAnsi" w:hAnsiTheme="minorHAnsi" w:cstheme="minorHAnsi"/>
          <w:szCs w:val="22"/>
        </w:rPr>
        <w:tab/>
      </w:r>
      <w:r w:rsidR="00833167" w:rsidRPr="009805F1">
        <w:rPr>
          <w:rFonts w:asciiTheme="minorHAnsi" w:hAnsiTheme="minorHAnsi" w:cstheme="minorHAnsi"/>
          <w:szCs w:val="22"/>
        </w:rPr>
        <w:t>A</w:t>
      </w:r>
      <w:r w:rsidRPr="009805F1">
        <w:rPr>
          <w:rFonts w:asciiTheme="minorHAnsi" w:hAnsiTheme="minorHAnsi" w:cstheme="minorHAnsi"/>
          <w:szCs w:val="22"/>
        </w:rPr>
        <w:t>greement</w:t>
      </w:r>
    </w:p>
    <w:p w14:paraId="6BAD3427" w14:textId="77777777" w:rsidR="00D90766" w:rsidRPr="009805F1" w:rsidRDefault="00D90766" w:rsidP="00D90766">
      <w:pPr>
        <w:pStyle w:val="Heading1"/>
        <w:rPr>
          <w:rFonts w:asciiTheme="minorHAnsi" w:hAnsiTheme="minorHAnsi" w:cstheme="minorHAnsi"/>
          <w:sz w:val="40"/>
        </w:rPr>
      </w:pPr>
      <w:r w:rsidRPr="009805F1">
        <w:rPr>
          <w:rFonts w:asciiTheme="minorHAnsi" w:hAnsiTheme="minorHAnsi" w:cstheme="minorHAnsi"/>
          <w:sz w:val="40"/>
        </w:rPr>
        <w:t>Introduction</w:t>
      </w:r>
    </w:p>
    <w:p w14:paraId="63C828FF" w14:textId="4F7BAB0D"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9805F1">
        <w:rPr>
          <w:rFonts w:asciiTheme="minorHAnsi" w:hAnsiTheme="minorHAnsi" w:cstheme="minorHAnsi"/>
          <w:i w:val="0"/>
          <w:color w:val="auto"/>
          <w:sz w:val="22"/>
          <w:szCs w:val="20"/>
        </w:rPr>
        <w:t xml:space="preserve">This paper discusses </w:t>
      </w:r>
      <w:r w:rsidR="00FE46D6" w:rsidRPr="009805F1">
        <w:rPr>
          <w:rFonts w:asciiTheme="minorHAnsi" w:hAnsiTheme="minorHAnsi" w:cstheme="minorHAnsi"/>
          <w:i w:val="0"/>
          <w:color w:val="auto"/>
          <w:sz w:val="22"/>
          <w:szCs w:val="20"/>
        </w:rPr>
        <w:t>downlink end-to-end</w:t>
      </w:r>
      <w:r w:rsidRPr="009805F1">
        <w:rPr>
          <w:rFonts w:asciiTheme="minorHAnsi" w:hAnsiTheme="minorHAnsi" w:cstheme="minorHAnsi"/>
          <w:i w:val="0"/>
          <w:color w:val="auto"/>
          <w:sz w:val="22"/>
          <w:szCs w:val="20"/>
        </w:rPr>
        <w:t xml:space="preserve"> flow control in IAB and proposes a baseline approach for the normative work.</w:t>
      </w:r>
      <w:r w:rsidR="00B509D5" w:rsidRPr="009805F1">
        <w:rPr>
          <w:rFonts w:asciiTheme="minorHAnsi" w:hAnsiTheme="minorHAnsi" w:cstheme="minorHAnsi"/>
          <w:i w:val="0"/>
          <w:color w:val="auto"/>
          <w:sz w:val="22"/>
          <w:szCs w:val="20"/>
        </w:rPr>
        <w:t xml:space="preserve"> </w:t>
      </w:r>
    </w:p>
    <w:p w14:paraId="10D9B241"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Discussion</w:t>
      </w:r>
    </w:p>
    <w:p w14:paraId="0A982582" w14:textId="6FBCDFFA" w:rsidR="00D90766" w:rsidRPr="00307152" w:rsidRDefault="0001563E" w:rsidP="00D90766">
      <w:pPr>
        <w:pStyle w:val="IvDInstructiontext"/>
        <w:spacing w:before="0" w:after="120"/>
        <w:rP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2"/>
          <w:lang w:val="en-GB"/>
        </w:rPr>
        <w:t xml:space="preserve">The </w:t>
      </w:r>
      <w:r w:rsidR="00D90766" w:rsidRPr="00307152">
        <w:rPr>
          <w:rStyle w:val="IvDbodytextChar"/>
          <w:rFonts w:asciiTheme="minorHAnsi" w:hAnsiTheme="minorHAnsi" w:cstheme="minorHAnsi"/>
          <w:i w:val="0"/>
          <w:color w:val="auto"/>
          <w:sz w:val="22"/>
          <w:szCs w:val="22"/>
          <w:lang w:val="en-GB"/>
        </w:rPr>
        <w:t>IAB</w:t>
      </w:r>
      <w:r w:rsidR="002309C3">
        <w:rPr>
          <w:rStyle w:val="IvDbodytextChar"/>
          <w:rFonts w:asciiTheme="minorHAnsi" w:hAnsiTheme="minorHAnsi" w:cstheme="minorHAnsi"/>
          <w:i w:val="0"/>
          <w:color w:val="auto"/>
          <w:sz w:val="22"/>
          <w:szCs w:val="22"/>
          <w:lang w:val="en-GB"/>
        </w:rPr>
        <w:t>-</w:t>
      </w:r>
      <w:r w:rsidR="001A667C">
        <w:rPr>
          <w:rStyle w:val="IvDbodytextChar"/>
          <w:rFonts w:asciiTheme="minorHAnsi" w:hAnsiTheme="minorHAnsi" w:cstheme="minorHAnsi"/>
          <w:i w:val="0"/>
          <w:color w:val="auto"/>
          <w:sz w:val="22"/>
          <w:szCs w:val="22"/>
          <w:lang w:val="en-GB"/>
        </w:rPr>
        <w:t xml:space="preserve">DU </w:t>
      </w:r>
      <w:r w:rsidR="00D90766" w:rsidRPr="00307152">
        <w:rPr>
          <w:rStyle w:val="IvDbodytextChar"/>
          <w:rFonts w:asciiTheme="minorHAnsi" w:hAnsiTheme="minorHAnsi" w:cstheme="minorHAnsi"/>
          <w:i w:val="0"/>
          <w:color w:val="auto"/>
          <w:sz w:val="22"/>
          <w:szCs w:val="22"/>
          <w:lang w:val="en-GB"/>
        </w:rPr>
        <w:t xml:space="preserve">encompasses a full F1 stack for both CP and UP [1]. </w:t>
      </w:r>
      <w:r w:rsidR="00FD171D">
        <w:rPr>
          <w:rStyle w:val="IvDbodytextChar"/>
          <w:rFonts w:asciiTheme="minorHAnsi" w:hAnsiTheme="minorHAnsi" w:cstheme="minorHAnsi"/>
          <w:i w:val="0"/>
          <w:color w:val="auto"/>
          <w:sz w:val="22"/>
          <w:szCs w:val="22"/>
          <w:lang w:val="en-GB"/>
        </w:rPr>
        <w:t>Therefore, the</w:t>
      </w:r>
      <w:r w:rsidR="00D90766" w:rsidRPr="00307152">
        <w:rPr>
          <w:rStyle w:val="IvDbodytextChar"/>
          <w:rFonts w:asciiTheme="minorHAnsi" w:hAnsiTheme="minorHAnsi" w:cstheme="minorHAnsi"/>
          <w:i w:val="0"/>
          <w:color w:val="auto"/>
          <w:sz w:val="22"/>
          <w:szCs w:val="22"/>
          <w:lang w:val="en-GB"/>
        </w:rPr>
        <w:t xml:space="preserve"> F1-U </w:t>
      </w:r>
      <w:r w:rsidR="00D90766" w:rsidRPr="00307152">
        <w:rPr>
          <w:rFonts w:asciiTheme="minorHAnsi" w:hAnsiTheme="minorHAnsi" w:cstheme="minorHAnsi"/>
          <w:i w:val="0"/>
          <w:color w:val="auto"/>
          <w:sz w:val="22"/>
          <w:szCs w:val="22"/>
        </w:rPr>
        <w:t xml:space="preserve">flow control (FC) </w:t>
      </w:r>
      <w:r w:rsidR="00FD171D">
        <w:rPr>
          <w:rFonts w:asciiTheme="minorHAnsi" w:hAnsiTheme="minorHAnsi" w:cstheme="minorHAnsi"/>
          <w:i w:val="0"/>
          <w:color w:val="auto"/>
          <w:sz w:val="22"/>
          <w:szCs w:val="22"/>
        </w:rPr>
        <w:t>is considered as a baseline</w:t>
      </w:r>
      <w:r w:rsidR="00D90766" w:rsidRPr="00307152">
        <w:rPr>
          <w:rFonts w:asciiTheme="minorHAnsi" w:hAnsiTheme="minorHAnsi" w:cstheme="minorHAnsi"/>
          <w:i w:val="0"/>
          <w:color w:val="auto"/>
          <w:sz w:val="22"/>
          <w:szCs w:val="22"/>
        </w:rPr>
        <w:t xml:space="preserve"> for FC in IAB</w:t>
      </w:r>
      <w:r w:rsidR="005F0EB3">
        <w:rPr>
          <w:rFonts w:asciiTheme="minorHAnsi" w:hAnsiTheme="minorHAnsi" w:cstheme="minorHAnsi"/>
          <w:i w:val="0"/>
          <w:color w:val="auto"/>
          <w:sz w:val="22"/>
          <w:szCs w:val="22"/>
        </w:rPr>
        <w:t xml:space="preserve"> networks</w:t>
      </w:r>
      <w:r w:rsidR="00D90766" w:rsidRPr="00307152">
        <w:rPr>
          <w:rFonts w:asciiTheme="minorHAnsi" w:hAnsiTheme="minorHAnsi" w:cstheme="minorHAnsi"/>
          <w:i w:val="0"/>
          <w:color w:val="auto"/>
          <w:sz w:val="22"/>
          <w:szCs w:val="22"/>
        </w:rPr>
        <w:t>.</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7CA64BBB" w14:textId="2B497250"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7FE899B0"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In the IAB context, the NR F1-U FC is executed end-to-end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between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 CU-UP and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node, regardless of whether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 xml:space="preserve">node and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CU are one or several hops apart. On the other hand, during the SI phase it was argued that certain enhancements to the F1-U FC may be necessary in order to accommodate the needs of IAB FC. In particular, it was argued that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55E84BAC"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D1060A">
        <w:rPr>
          <w:rFonts w:asciiTheme="minorHAnsi" w:hAnsiTheme="minorHAnsi" w:cstheme="minorHAnsi"/>
          <w:i w:val="0"/>
          <w:color w:val="auto"/>
          <w:sz w:val="22"/>
        </w:rPr>
        <w:t>d</w:t>
      </w:r>
      <w:r w:rsidRPr="00307152">
        <w:rPr>
          <w:rFonts w:asciiTheme="minorHAnsi" w:hAnsiTheme="minorHAnsi" w:cstheme="minorHAnsi"/>
          <w:i w:val="0"/>
          <w:color w:val="auto"/>
          <w:sz w:val="22"/>
        </w:rPr>
        <w:t>onor CU by an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concerns only the bearers for the UEs that are being directly served by that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This is because the data that is intended for the UEs of the descendant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nodes (also the descendants of these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D1060A">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take into account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54C2A248"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w:t>
      </w:r>
      <w:r w:rsidR="00A733D4">
        <w:rPr>
          <w:rStyle w:val="IvDbodytextChar"/>
          <w:rFonts w:asciiTheme="minorHAnsi" w:hAnsiTheme="minorHAnsi" w:cstheme="minorHAnsi"/>
          <w:sz w:val="22"/>
        </w:rPr>
        <w:t>e2e</w:t>
      </w:r>
      <w:r w:rsidR="004313E3" w:rsidRPr="00307152">
        <w:rPr>
          <w:rStyle w:val="IvDbodytextChar"/>
          <w:rFonts w:asciiTheme="minorHAnsi" w:hAnsiTheme="minorHAnsi" w:cstheme="minorHAnsi"/>
          <w:sz w:val="22"/>
        </w:rPr>
        <w:t xml:space="preserv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w:t>
      </w:r>
      <w:r w:rsidR="00D90766" w:rsidRPr="00307152">
        <w:rPr>
          <w:rStyle w:val="IvDbodytextChar"/>
          <w:rFonts w:asciiTheme="minorHAnsi" w:hAnsiTheme="minorHAnsi" w:cstheme="minorHAnsi"/>
          <w:sz w:val="22"/>
        </w:rPr>
        <w:lastRenderedPageBreak/>
        <w:t xml:space="preserve">have been in any of the intermediate nodes, but what the </w:t>
      </w:r>
      <w:r w:rsidR="00BF32C1" w:rsidRPr="00307152">
        <w:rPr>
          <w:rStyle w:val="IvDbodytextChar"/>
          <w:rFonts w:asciiTheme="minorHAnsi" w:hAnsiTheme="minorHAnsi" w:cstheme="minorHAnsi"/>
          <w:sz w:val="22"/>
        </w:rPr>
        <w:t>IAB-</w:t>
      </w:r>
      <w:r w:rsidR="00D1060A">
        <w:rPr>
          <w:rStyle w:val="IvDbodytextChar"/>
          <w:rFonts w:asciiTheme="minorHAnsi" w:hAnsiTheme="minorHAnsi" w:cstheme="minorHAnsi"/>
          <w:sz w:val="22"/>
        </w:rPr>
        <w:t>d</w:t>
      </w:r>
      <w:r w:rsidR="00BF32C1" w:rsidRPr="00307152">
        <w:rPr>
          <w:rStyle w:val="IvDbodytextChar"/>
          <w:rFonts w:asciiTheme="minorHAnsi" w:hAnsiTheme="minorHAnsi" w:cstheme="minorHAnsi"/>
          <w:sz w:val="22"/>
        </w:rPr>
        <w:t xml:space="preserve">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6D4FF5EA"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on a path, but rather about ensuring that the queues in the intermediate nodes do not grow. Hence, the IAB FC solution should prevent the congestion from occurring at the first place, by preventing the buffer queues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to grow large.</w:t>
      </w:r>
    </w:p>
    <w:p w14:paraId="1BDAA0E1" w14:textId="74C6D97D" w:rsidR="009F19BC" w:rsidRDefault="00313B96" w:rsidP="00313B96">
      <w:pPr>
        <w:jc w:val="left"/>
        <w:rPr>
          <w:rFonts w:asciiTheme="minorHAnsi" w:hAnsiTheme="minorHAnsi" w:cstheme="minorHAnsi"/>
          <w:sz w:val="22"/>
          <w:szCs w:val="22"/>
        </w:rPr>
      </w:pPr>
      <w:r>
        <w:rPr>
          <w:rFonts w:asciiTheme="minorHAnsi" w:hAnsiTheme="minorHAnsi" w:cstheme="minorHAnsi"/>
          <w:sz w:val="22"/>
          <w:szCs w:val="22"/>
        </w:rPr>
        <w:t>One</w:t>
      </w:r>
      <w:r w:rsidR="009F19BC">
        <w:rPr>
          <w:rFonts w:asciiTheme="minorHAnsi" w:hAnsiTheme="minorHAnsi" w:cstheme="minorHAnsi"/>
          <w:sz w:val="22"/>
          <w:szCs w:val="22"/>
        </w:rPr>
        <w:t xml:space="preserve"> possible use case for F1-U FC could </w:t>
      </w:r>
      <w:r>
        <w:rPr>
          <w:rFonts w:asciiTheme="minorHAnsi" w:hAnsiTheme="minorHAnsi" w:cstheme="minorHAnsi"/>
          <w:sz w:val="22"/>
          <w:szCs w:val="22"/>
        </w:rPr>
        <w:t>be p</w:t>
      </w:r>
      <w:r w:rsidR="009F19BC">
        <w:rPr>
          <w:rFonts w:asciiTheme="minorHAnsi" w:hAnsiTheme="minorHAnsi" w:cstheme="minorHAnsi"/>
          <w:sz w:val="22"/>
          <w:szCs w:val="22"/>
        </w:rPr>
        <w:t>erformance improvement for split bearers in the case of DC</w:t>
      </w:r>
      <w:r w:rsidR="002821CB">
        <w:rPr>
          <w:rFonts w:asciiTheme="minorHAnsi" w:hAnsiTheme="minorHAnsi" w:cstheme="minorHAnsi"/>
          <w:sz w:val="22"/>
          <w:szCs w:val="22"/>
        </w:rPr>
        <w:t>,</w:t>
      </w:r>
      <w:r w:rsidR="009F19BC">
        <w:rPr>
          <w:rFonts w:asciiTheme="minorHAnsi" w:hAnsiTheme="minorHAnsi" w:cstheme="minorHAnsi"/>
          <w:sz w:val="22"/>
          <w:szCs w:val="22"/>
        </w:rPr>
        <w:t xml:space="preserve"> e.g. by trying to keep the delay the same on both paths to avoid that the receiver needs to perform too much re-ordering, which would increase the overall delay and buffering requirements. </w:t>
      </w:r>
    </w:p>
    <w:p w14:paraId="596BDAAE" w14:textId="43A57FC8" w:rsidR="0034000D" w:rsidRPr="00307152" w:rsidRDefault="0034000D" w:rsidP="0034000D">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307152">
        <w:rPr>
          <w:rFonts w:asciiTheme="minorHAnsi" w:hAnsiTheme="minorHAnsi" w:cstheme="minorHAnsi"/>
          <w:b/>
          <w:sz w:val="22"/>
          <w:szCs w:val="22"/>
        </w:rPr>
        <w:t>nodes to grow large.</w:t>
      </w:r>
    </w:p>
    <w:p w14:paraId="52EE0A5F" w14:textId="37B46D73"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 xml:space="preserve">The proposed </w:t>
      </w:r>
      <w:r w:rsidR="0046068F">
        <w:rPr>
          <w:rFonts w:asciiTheme="minorHAnsi" w:hAnsiTheme="minorHAnsi" w:cstheme="minorHAnsi"/>
        </w:rPr>
        <w:t xml:space="preserve">downlink end-to-end </w:t>
      </w:r>
      <w:r w:rsidRPr="00307152">
        <w:rPr>
          <w:rFonts w:asciiTheme="minorHAnsi" w:hAnsiTheme="minorHAnsi" w:cstheme="minorHAnsi"/>
        </w:rPr>
        <w:t>flow control approach</w:t>
      </w:r>
    </w:p>
    <w:p w14:paraId="22BD9E5F" w14:textId="5E941D14" w:rsidR="00A45885"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w:t>
      </w:r>
      <w:r w:rsidR="002309C3">
        <w:rPr>
          <w:rStyle w:val="IvDbodytextChar"/>
          <w:rFonts w:asciiTheme="minorHAnsi" w:hAnsiTheme="minorHAnsi" w:cstheme="minorHAnsi"/>
          <w:sz w:val="22"/>
          <w:lang w:val="en-GB"/>
        </w:rPr>
        <w:t>-</w:t>
      </w:r>
      <w:r w:rsidR="00C240EE" w:rsidRPr="00307152">
        <w:rPr>
          <w:rStyle w:val="IvDbodytextChar"/>
          <w:rFonts w:asciiTheme="minorHAnsi" w:hAnsiTheme="minorHAnsi" w:cstheme="minorHAnsi"/>
          <w:sz w:val="22"/>
          <w:lang w:val="en-GB"/>
        </w:rPr>
        <w:t>node</w:t>
      </w:r>
      <w:r w:rsidRPr="00307152">
        <w:rPr>
          <w:rStyle w:val="IvDbodytextChar"/>
          <w:rFonts w:asciiTheme="minorHAnsi" w:hAnsiTheme="minorHAnsi" w:cstheme="minorHAnsi"/>
          <w:sz w:val="22"/>
          <w:lang w:val="en-GB"/>
        </w:rPr>
        <w:t xml:space="preserve"> may be throttled. </w:t>
      </w:r>
      <w:r w:rsidR="00CC155C" w:rsidRPr="00307152">
        <w:rPr>
          <w:rStyle w:val="IvDbodytextChar"/>
          <w:rFonts w:asciiTheme="minorHAnsi" w:hAnsiTheme="minorHAnsi" w:cstheme="minorHAnsi"/>
          <w:sz w:val="22"/>
          <w:lang w:val="en-GB"/>
        </w:rPr>
        <w:t>T</w:t>
      </w:r>
      <w:r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which </w:t>
      </w:r>
      <w:r w:rsidR="00A733D4">
        <w:rPr>
          <w:rStyle w:val="IvDbodytextChar"/>
          <w:rFonts w:asciiTheme="minorHAnsi" w:hAnsiTheme="minorHAnsi" w:cstheme="minorHAnsi"/>
          <w:sz w:val="22"/>
          <w:lang w:val="en-GB"/>
        </w:rPr>
        <w:t>e2e</w:t>
      </w:r>
      <w:r w:rsidR="00AD7922" w:rsidRPr="00307152">
        <w:rPr>
          <w:rStyle w:val="IvDbodytextChar"/>
          <w:rFonts w:asciiTheme="minorHAnsi" w:hAnsiTheme="minorHAnsi" w:cstheme="minorHAnsi"/>
          <w:sz w:val="22"/>
          <w:lang w:val="en-GB"/>
        </w:rPr>
        <w:t xml:space="preserve"> </w:t>
      </w:r>
      <w:r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w:t>
      </w:r>
    </w:p>
    <w:p w14:paraId="1AD432E3" w14:textId="11F91AD1" w:rsidR="00A45885"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13B96">
        <w:rPr>
          <w:rStyle w:val="IvDbodytextChar"/>
          <w:rFonts w:asciiTheme="minorHAnsi" w:hAnsiTheme="minorHAnsi" w:cstheme="minorHAnsi"/>
          <w:b/>
          <w:sz w:val="22"/>
          <w:lang w:val="en-GB"/>
        </w:rPr>
        <w:t>2</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 xml:space="preserve">In the context of </w:t>
      </w:r>
      <w:r w:rsidR="007D07B7">
        <w:rPr>
          <w:rStyle w:val="IvDbodytextChar"/>
          <w:rFonts w:asciiTheme="minorHAnsi" w:hAnsiTheme="minorHAnsi" w:cstheme="minorHAnsi"/>
          <w:b/>
          <w:sz w:val="22"/>
          <w:lang w:val="en-GB"/>
        </w:rPr>
        <w:t>f</w:t>
      </w:r>
      <w:r w:rsidR="0090759F"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0090759F" w:rsidRPr="00307152">
        <w:rPr>
          <w:rStyle w:val="IvDbodytextChar"/>
          <w:rFonts w:asciiTheme="minorHAnsi" w:hAnsiTheme="minorHAnsi" w:cstheme="minorHAnsi"/>
          <w:b/>
          <w:sz w:val="22"/>
          <w:lang w:val="en-GB"/>
        </w:rPr>
        <w:t>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w:t>
      </w:r>
      <w:r w:rsidR="002309C3">
        <w:rPr>
          <w:rStyle w:val="IvDbodytextChar"/>
          <w:rFonts w:asciiTheme="minorHAnsi" w:hAnsiTheme="minorHAnsi" w:cstheme="minorHAnsi"/>
          <w:b/>
          <w:sz w:val="22"/>
          <w:lang w:val="en-GB"/>
        </w:rPr>
        <w:t>-</w:t>
      </w:r>
      <w:r w:rsidR="00397571" w:rsidRPr="00307152">
        <w:rPr>
          <w:rStyle w:val="IvDbodytextChar"/>
          <w:rFonts w:asciiTheme="minorHAnsi" w:hAnsiTheme="minorHAnsi" w:cstheme="minorHAnsi"/>
          <w:b/>
          <w:sz w:val="22"/>
          <w:lang w:val="en-GB"/>
        </w:rPr>
        <w:t>node</w:t>
      </w:r>
      <w:r w:rsidR="00902A82" w:rsidRPr="00307152">
        <w:rPr>
          <w:rStyle w:val="IvDbodytextChar"/>
          <w:rFonts w:asciiTheme="minorHAnsi" w:hAnsiTheme="minorHAnsi" w:cstheme="minorHAnsi"/>
          <w:b/>
          <w:sz w:val="22"/>
          <w:lang w:val="en-GB"/>
        </w:rPr>
        <w:t>.</w:t>
      </w:r>
    </w:p>
    <w:p w14:paraId="7070FD07" w14:textId="2294F35E" w:rsidR="007C6DE1" w:rsidRPr="00B908E3" w:rsidRDefault="007C6DE1" w:rsidP="007C6DE1">
      <w:pPr>
        <w:pStyle w:val="Heading3"/>
        <w:rPr>
          <w:rFonts w:asciiTheme="minorHAnsi" w:hAnsiTheme="minorHAnsi" w:cstheme="minorHAnsi"/>
        </w:rPr>
      </w:pPr>
      <w:r w:rsidRPr="00B908E3">
        <w:rPr>
          <w:rFonts w:asciiTheme="minorHAnsi" w:hAnsiTheme="minorHAnsi" w:cstheme="minorHAnsi"/>
        </w:rPr>
        <w:lastRenderedPageBreak/>
        <w:t>Packet marking</w:t>
      </w:r>
    </w:p>
    <w:p w14:paraId="4A631C05" w14:textId="7D2857CD"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Data Center TCP to tackle the incast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w:t>
      </w:r>
      <w:r w:rsidR="00C604F3">
        <w:rPr>
          <w:rFonts w:asciiTheme="minorHAnsi" w:hAnsiTheme="minorHAnsi" w:cstheme="minorHAnsi"/>
          <w:sz w:val="22"/>
          <w:szCs w:val="22"/>
          <w:lang w:val="en-US"/>
        </w:rPr>
        <w:t xml:space="preserve">possible </w:t>
      </w:r>
      <w:r w:rsidR="00D90766" w:rsidRPr="00307152">
        <w:rPr>
          <w:rFonts w:asciiTheme="minorHAnsi" w:hAnsiTheme="minorHAnsi" w:cstheme="minorHAnsi"/>
          <w:sz w:val="22"/>
          <w:szCs w:val="22"/>
          <w:lang w:val="en-US"/>
        </w:rPr>
        <w:t xml:space="preserve">to react on very short queue delays. </w:t>
      </w:r>
    </w:p>
    <w:p w14:paraId="03AA53B3" w14:textId="7905349B"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Applied to the IAB context, if an egress packet has experienced a queuing delay exceeding some predefined threshold, the node in question can set an excess delay flag in the next egress packet. The marked packet would travel all the way to its destination IAB</w:t>
      </w:r>
      <w:r w:rsidR="002309C3">
        <w:rPr>
          <w:rStyle w:val="IvDbodytextChar"/>
          <w:rFonts w:asciiTheme="minorHAnsi" w:hAnsiTheme="minorHAnsi" w:cstheme="minorHAnsi"/>
          <w:sz w:val="22"/>
          <w:lang w:val="en-GB"/>
        </w:rPr>
        <w:t>-n</w:t>
      </w:r>
      <w:r w:rsidRPr="00307152">
        <w:rPr>
          <w:rStyle w:val="IvDbodytextChar"/>
          <w:rFonts w:asciiTheme="minorHAnsi" w:hAnsiTheme="minorHAnsi" w:cstheme="minorHAnsi"/>
          <w:sz w:val="22"/>
          <w:lang w:val="en-GB"/>
        </w:rPr>
        <w:t>ode, which could then feed</w:t>
      </w:r>
      <w:r w:rsidR="009367C5">
        <w:rPr>
          <w:rStyle w:val="IvDbodytextChar"/>
          <w:rFonts w:asciiTheme="minorHAnsi" w:hAnsiTheme="minorHAnsi" w:cstheme="minorHAnsi"/>
          <w:sz w:val="22"/>
          <w:lang w:val="en-GB"/>
        </w:rPr>
        <w:t xml:space="preserve"> back</w:t>
      </w:r>
      <w:r w:rsidRPr="00307152">
        <w:rPr>
          <w:rStyle w:val="IvDbodytextChar"/>
          <w:rFonts w:asciiTheme="minorHAnsi" w:hAnsiTheme="minorHAnsi" w:cstheme="minorHAnsi"/>
          <w:sz w:val="22"/>
          <w:lang w:val="en-GB"/>
        </w:rPr>
        <w:t xml:space="preserve"> this information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header may be sufficient for the marking.</w:t>
      </w:r>
    </w:p>
    <w:p w14:paraId="3859A0EA" w14:textId="6827E4EC"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reducing the probability of sudden </w:t>
      </w:r>
      <w:r w:rsidR="00B6557B" w:rsidRPr="00307152">
        <w:rPr>
          <w:rStyle w:val="IvDbodytextChar"/>
          <w:rFonts w:asciiTheme="minorHAnsi" w:hAnsiTheme="minorHAnsi" w:cstheme="minorHAnsi"/>
          <w:sz w:val="22"/>
          <w:lang w:val="en-GB"/>
        </w:rPr>
        <w:t>queue build-up</w:t>
      </w:r>
      <w:r w:rsidR="001E7257">
        <w:rPr>
          <w:rStyle w:val="IvDbodytextChar"/>
          <w:rFonts w:asciiTheme="minorHAnsi" w:hAnsiTheme="minorHAnsi" w:cstheme="minorHAnsi"/>
          <w:sz w:val="22"/>
          <w:lang w:val="en-GB"/>
        </w:rPr>
        <w:t>.</w:t>
      </w:r>
      <w:r w:rsidRPr="00307152">
        <w:rPr>
          <w:rStyle w:val="IvDbodytextChar"/>
          <w:rFonts w:asciiTheme="minorHAnsi" w:hAnsiTheme="minorHAnsi" w:cstheme="minorHAnsi"/>
          <w:sz w:val="22"/>
          <w:lang w:val="en-GB"/>
        </w:rPr>
        <w:t xml:space="preserve">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70E3F674"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13B96">
        <w:rPr>
          <w:rFonts w:asciiTheme="minorHAnsi" w:hAnsiTheme="minorHAnsi" w:cstheme="minorHAnsi"/>
          <w:b/>
          <w:i w:val="0"/>
          <w:color w:val="auto"/>
          <w:sz w:val="22"/>
          <w:szCs w:val="22"/>
        </w:rPr>
        <w:t>3</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7CB7EC84" w14:textId="4B9C76A6" w:rsidR="00D90766" w:rsidRPr="00307152" w:rsidRDefault="003A25AB" w:rsidP="00D90766">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lang w:val="en-GB"/>
        </w:rPr>
        <w:t>The</w:t>
      </w:r>
      <w:r w:rsidR="00D90766" w:rsidRPr="00307152">
        <w:rPr>
          <w:rStyle w:val="IvDbodytextChar"/>
          <w:rFonts w:asciiTheme="minorHAnsi" w:hAnsiTheme="minorHAnsi" w:cstheme="minorHAnsi"/>
          <w:i w:val="0"/>
          <w:color w:val="auto"/>
          <w:sz w:val="22"/>
          <w:lang w:val="en-GB"/>
        </w:rPr>
        <w:t xml:space="preserve">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inherent to the F1-U </w:t>
      </w:r>
      <w:r w:rsidR="00A733D4">
        <w:rPr>
          <w:rStyle w:val="IvDbodytextChar"/>
          <w:rFonts w:asciiTheme="minorHAnsi" w:hAnsiTheme="minorHAnsi" w:cstheme="minorHAnsi"/>
          <w:i w:val="0"/>
          <w:color w:val="auto"/>
          <w:sz w:val="22"/>
          <w:lang w:val="en-GB"/>
        </w:rPr>
        <w:t>e2e</w:t>
      </w:r>
      <w:r w:rsidR="00D90766" w:rsidRPr="00307152">
        <w:rPr>
          <w:rStyle w:val="IvDbodytextChar"/>
          <w:rFonts w:asciiTheme="minorHAnsi" w:hAnsiTheme="minorHAnsi" w:cstheme="minorHAnsi"/>
          <w:i w:val="0"/>
          <w:color w:val="auto"/>
          <w:sz w:val="22"/>
          <w:lang w:val="en-GB"/>
        </w:rPr>
        <w:t xml:space="preserv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onor that there is a queue build-up somewhere on the path.</w:t>
      </w:r>
      <w:r w:rsidR="00D90766" w:rsidRPr="00307152">
        <w:rPr>
          <w:rFonts w:asciiTheme="minorHAnsi" w:hAnsiTheme="minorHAnsi" w:cstheme="minorHAnsi"/>
          <w:i w:val="0"/>
          <w:color w:val="auto"/>
          <w:sz w:val="22"/>
        </w:rPr>
        <w:t xml:space="preserve"> </w:t>
      </w:r>
    </w:p>
    <w:p w14:paraId="36F974CC" w14:textId="6FBA339D"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313B96">
        <w:rPr>
          <w:rStyle w:val="IvDbodytextChar"/>
          <w:rFonts w:asciiTheme="minorHAnsi" w:hAnsiTheme="minorHAnsi" w:cstheme="minorHAnsi"/>
          <w:b/>
          <w:i w:val="0"/>
          <w:color w:val="auto"/>
          <w:sz w:val="22"/>
          <w:lang w:val="en-GB"/>
        </w:rPr>
        <w:t>4</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49C9CC6F" w14:textId="0E26D1D3" w:rsidR="00D90766" w:rsidRPr="00307152" w:rsidRDefault="00572D50" w:rsidP="00456461">
      <w:pPr>
        <w:jc w:val="left"/>
        <w:rPr>
          <w:rFonts w:asciiTheme="minorHAnsi" w:hAnsiTheme="minorHAnsi" w:cstheme="minorHAnsi"/>
          <w:sz w:val="22"/>
          <w:szCs w:val="22"/>
          <w:lang w:val="en-US"/>
        </w:rPr>
      </w:pPr>
      <w:r>
        <w:rPr>
          <w:rFonts w:asciiTheme="minorHAnsi" w:hAnsiTheme="minorHAnsi" w:cstheme="minorHAnsi"/>
          <w:sz w:val="22"/>
          <w:szCs w:val="22"/>
          <w:lang w:val="en-US"/>
        </w:rPr>
        <w:t>P</w:t>
      </w:r>
      <w:r w:rsidR="00D90766" w:rsidRPr="00307152">
        <w:rPr>
          <w:rFonts w:asciiTheme="minorHAnsi" w:hAnsiTheme="minorHAnsi" w:cstheme="minorHAnsi"/>
          <w:sz w:val="22"/>
          <w:szCs w:val="22"/>
          <w:lang w:val="en-US"/>
        </w:rPr>
        <w:t xml:space="preserve">acket-marking solution solves </w:t>
      </w:r>
      <w:r w:rsidRPr="00307152">
        <w:rPr>
          <w:rFonts w:asciiTheme="minorHAnsi" w:hAnsiTheme="minorHAnsi" w:cstheme="minorHAnsi"/>
          <w:sz w:val="22"/>
          <w:szCs w:val="22"/>
          <w:lang w:val="en-US"/>
        </w:rPr>
        <w:t>queue build-up occurs</w:t>
      </w:r>
      <w:r w:rsidR="00D90766" w:rsidRPr="00307152">
        <w:rPr>
          <w:rFonts w:asciiTheme="minorHAnsi" w:hAnsiTheme="minorHAnsi" w:cstheme="minorHAnsi"/>
          <w:sz w:val="22"/>
          <w:szCs w:val="22"/>
          <w:lang w:val="en-US"/>
        </w:rPr>
        <w:t xml:space="preserve"> naturally because the nodes behind links that are not </w:t>
      </w:r>
      <w:r w:rsidR="009726EF" w:rsidRPr="00307152">
        <w:rPr>
          <w:rFonts w:asciiTheme="minorHAnsi" w:hAnsiTheme="minorHAnsi" w:cstheme="minorHAnsi"/>
          <w:sz w:val="22"/>
          <w:szCs w:val="22"/>
          <w:lang w:val="en-US"/>
        </w:rPr>
        <w:t>suffering from queue build-up</w:t>
      </w:r>
      <w:r w:rsidR="00D90766"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00D90766" w:rsidRPr="00307152">
        <w:rPr>
          <w:rFonts w:asciiTheme="minorHAnsi" w:hAnsiTheme="minorHAnsi" w:cstheme="minorHAnsi"/>
          <w:sz w:val="22"/>
          <w:szCs w:val="22"/>
          <w:lang w:val="en-US"/>
        </w:rPr>
        <w:t xml:space="preserve">nodes, will not have their packets marked. Only those users that are marked need to slow down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w:t>
      </w:r>
      <w:r w:rsidR="00DA1E44">
        <w:rPr>
          <w:rFonts w:asciiTheme="minorHAnsi" w:hAnsiTheme="minorHAnsi" w:cstheme="minorHAnsi"/>
          <w:sz w:val="22"/>
          <w:szCs w:val="22"/>
          <w:lang w:val="en-US"/>
        </w:rPr>
        <w:t>Furthermore</w:t>
      </w:r>
      <w:r w:rsidR="00D90766" w:rsidRPr="00307152">
        <w:rPr>
          <w:rFonts w:asciiTheme="minorHAnsi" w:hAnsiTheme="minorHAnsi" w:cstheme="minorHAnsi"/>
          <w:sz w:val="22"/>
          <w:szCs w:val="22"/>
          <w:lang w:val="en-US"/>
        </w:rPr>
        <w:t xml:space="preserve">, packet marking combined with F1-U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FC makes it possible to bring an educated centralized decision where the CU has a full overview of </w:t>
      </w:r>
      <w:r w:rsidR="003865D7" w:rsidRPr="00307152">
        <w:rPr>
          <w:rFonts w:asciiTheme="minorHAnsi" w:hAnsiTheme="minorHAnsi" w:cstheme="minorHAnsi"/>
          <w:sz w:val="22"/>
          <w:szCs w:val="22"/>
          <w:lang w:val="en-US"/>
        </w:rPr>
        <w:t>queue build-up</w:t>
      </w:r>
      <w:r w:rsidR="003865D7" w:rsidRPr="00307152">
        <w:rPr>
          <w:rFonts w:asciiTheme="minorHAnsi" w:hAnsiTheme="minorHAnsi" w:cstheme="minorHAnsi"/>
          <w:b/>
          <w:sz w:val="22"/>
          <w:szCs w:val="22"/>
          <w:lang w:val="en-US"/>
        </w:rPr>
        <w:t xml:space="preserve"> </w:t>
      </w:r>
      <w:r w:rsidR="00D90766" w:rsidRPr="00307152">
        <w:rPr>
          <w:rFonts w:asciiTheme="minorHAnsi" w:hAnsiTheme="minorHAnsi" w:cstheme="minorHAnsi"/>
          <w:sz w:val="22"/>
          <w:szCs w:val="22"/>
          <w:lang w:val="en-US"/>
        </w:rPr>
        <w:t>situation on all its affiliated paths.</w:t>
      </w:r>
    </w:p>
    <w:p w14:paraId="5DB4AA98" w14:textId="3A9CCB8B"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1" w:name="_Hlk535417001"/>
      <w:r w:rsidRPr="00307152">
        <w:rPr>
          <w:rFonts w:asciiTheme="minorHAnsi" w:hAnsiTheme="minorHAnsi" w:cstheme="minorHAnsi"/>
          <w:i w:val="0"/>
          <w:color w:val="auto"/>
          <w:sz w:val="22"/>
        </w:rPr>
        <w:t>Namely, the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with queuing delay exceeding the threshold will mark the packets, meaning that only the packet flows affected by that link will be marked. The final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1"/>
    </w:p>
    <w:p w14:paraId="7701751D" w14:textId="20CB1115"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5</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r w:rsidRPr="00307152">
        <w:rPr>
          <w:rFonts w:asciiTheme="minorHAnsi" w:hAnsiTheme="minorHAnsi" w:cstheme="minorHAnsi"/>
          <w:b/>
          <w:sz w:val="22"/>
          <w:szCs w:val="22"/>
          <w:lang w:val="en-US"/>
        </w:rPr>
        <w:t>acket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w:t>
      </w:r>
      <w:r w:rsidRPr="00307152">
        <w:rPr>
          <w:rFonts w:asciiTheme="minorHAnsi" w:hAnsiTheme="minorHAnsi" w:cstheme="minorHAnsi"/>
          <w:b/>
          <w:sz w:val="22"/>
          <w:szCs w:val="22"/>
          <w:lang w:val="en-US"/>
        </w:rPr>
        <w:lastRenderedPageBreak/>
        <w:t xml:space="preserve">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p>
    <w:p w14:paraId="0DF6C8F5" w14:textId="6D0963C6" w:rsidR="00D90766" w:rsidRPr="00D5502F" w:rsidRDefault="00543F4F"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P</w:t>
      </w:r>
      <w:r w:rsidR="00D90766" w:rsidRPr="00307152">
        <w:rPr>
          <w:rFonts w:asciiTheme="minorHAnsi" w:hAnsiTheme="minorHAnsi" w:cstheme="minorHAnsi"/>
          <w:i w:val="0"/>
          <w:color w:val="auto"/>
          <w:sz w:val="22"/>
        </w:rPr>
        <w:t xml:space="preserve">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00D90766" w:rsidRPr="00307152">
        <w:rPr>
          <w:rFonts w:asciiTheme="minorHAnsi" w:hAnsiTheme="minorHAnsi" w:cstheme="minorHAnsi"/>
          <w:i w:val="0"/>
          <w:color w:val="auto"/>
          <w:sz w:val="22"/>
        </w:rPr>
        <w:t xml:space="preserve"> indication, thus keeping the </w:t>
      </w:r>
      <w:r w:rsidR="00D90766" w:rsidRPr="00D5502F">
        <w:rPr>
          <w:rFonts w:asciiTheme="minorHAnsi" w:hAnsiTheme="minorHAnsi" w:cstheme="minorHAnsi"/>
          <w:i w:val="0"/>
          <w:color w:val="auto"/>
          <w:sz w:val="22"/>
        </w:rPr>
        <w:t xml:space="preserve">packet levels in buffers low and enabling a faster reaction to local </w:t>
      </w:r>
      <w:r w:rsidR="00FB2EF2" w:rsidRPr="00D5502F">
        <w:rPr>
          <w:rFonts w:asciiTheme="minorHAnsi" w:hAnsiTheme="minorHAnsi" w:cstheme="minorHAnsi"/>
          <w:i w:val="0"/>
          <w:color w:val="auto"/>
          <w:sz w:val="22"/>
        </w:rPr>
        <w:t xml:space="preserve">queue build-up </w:t>
      </w:r>
      <w:r w:rsidR="00D90766" w:rsidRPr="00D5502F">
        <w:rPr>
          <w:rFonts w:asciiTheme="minorHAnsi" w:hAnsiTheme="minorHAnsi" w:cstheme="minorHAnsi"/>
          <w:i w:val="0"/>
          <w:color w:val="auto"/>
          <w:sz w:val="22"/>
        </w:rPr>
        <w:t>problems.</w:t>
      </w:r>
    </w:p>
    <w:p w14:paraId="79FC9BF7" w14:textId="77777777" w:rsidR="002D2473" w:rsidRPr="00D5502F" w:rsidRDefault="002D2473" w:rsidP="002D2473">
      <w:pPr>
        <w:pStyle w:val="Heading3"/>
        <w:rPr>
          <w:rFonts w:asciiTheme="minorHAnsi" w:hAnsiTheme="minorHAnsi" w:cstheme="minorHAnsi"/>
        </w:rPr>
      </w:pPr>
      <w:r w:rsidRPr="00D5502F">
        <w:rPr>
          <w:rFonts w:asciiTheme="minorHAnsi" w:hAnsiTheme="minorHAnsi" w:cstheme="minorHAnsi"/>
        </w:rPr>
        <w:t>DDDS feedback content</w:t>
      </w:r>
    </w:p>
    <w:p w14:paraId="6AF84106" w14:textId="335C2FD9" w:rsidR="002D2473" w:rsidRPr="00D5502F" w:rsidRDefault="005D0E9F" w:rsidP="00D62FAA">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D5502F">
        <w:rPr>
          <w:rStyle w:val="IvDbodytextChar"/>
          <w:rFonts w:asciiTheme="minorHAnsi" w:hAnsiTheme="minorHAnsi" w:cstheme="minorHAnsi"/>
          <w:sz w:val="22"/>
          <w:lang w:val="en-GB"/>
        </w:rPr>
        <w:t>R</w:t>
      </w:r>
      <w:r w:rsidR="002D2473" w:rsidRPr="00D5502F">
        <w:rPr>
          <w:rStyle w:val="IvDbodytextChar"/>
          <w:rFonts w:asciiTheme="minorHAnsi" w:hAnsiTheme="minorHAnsi" w:cstheme="minorHAnsi"/>
          <w:sz w:val="22"/>
          <w:lang w:val="en-GB"/>
        </w:rPr>
        <w:t>eporting from the final IAB</w:t>
      </w:r>
      <w:r w:rsidR="002309C3">
        <w:rPr>
          <w:rStyle w:val="IvDbodytextChar"/>
          <w:rFonts w:asciiTheme="minorHAnsi" w:hAnsiTheme="minorHAnsi" w:cstheme="minorHAnsi"/>
          <w:sz w:val="22"/>
          <w:lang w:val="en-GB"/>
        </w:rPr>
        <w:t>-</w:t>
      </w:r>
      <w:r w:rsidR="002D2473" w:rsidRPr="00D5502F">
        <w:rPr>
          <w:rStyle w:val="IvDbodytextChar"/>
          <w:rFonts w:asciiTheme="minorHAnsi" w:hAnsiTheme="minorHAnsi" w:cstheme="minorHAnsi"/>
          <w:sz w:val="22"/>
          <w:lang w:val="en-GB"/>
        </w:rPr>
        <w:t>node to the IAB-donor CU can be done at regular intervals (e.g. every few milliseconds).</w:t>
      </w:r>
      <w:r w:rsidR="003245F5" w:rsidRPr="00D5502F">
        <w:rPr>
          <w:rStyle w:val="IvDbodytextChar"/>
          <w:rFonts w:asciiTheme="minorHAnsi" w:hAnsiTheme="minorHAnsi" w:cstheme="minorHAnsi"/>
          <w:sz w:val="22"/>
          <w:lang w:val="en-GB"/>
        </w:rPr>
        <w:t xml:space="preserve"> </w:t>
      </w:r>
      <w:r w:rsidR="005D6CE8" w:rsidRPr="00D5502F">
        <w:rPr>
          <w:rStyle w:val="IvDbodytextChar"/>
          <w:rFonts w:asciiTheme="minorHAnsi" w:hAnsiTheme="minorHAnsi" w:cstheme="minorHAnsi"/>
          <w:sz w:val="22"/>
          <w:lang w:val="en-GB"/>
        </w:rPr>
        <w:t xml:space="preserve">In line with the legacy TS 38.425, the reporting should be </w:t>
      </w:r>
      <w:r w:rsidR="002D5C8D" w:rsidRPr="00D5502F">
        <w:rPr>
          <w:rStyle w:val="IvDbodytextChar"/>
          <w:rFonts w:asciiTheme="minorHAnsi" w:hAnsiTheme="minorHAnsi" w:cstheme="minorHAnsi"/>
          <w:sz w:val="22"/>
          <w:lang w:val="en-GB"/>
        </w:rPr>
        <w:t xml:space="preserve">from the access node and </w:t>
      </w:r>
      <w:r w:rsidR="005D6CE8" w:rsidRPr="00D5502F">
        <w:rPr>
          <w:rStyle w:val="IvDbodytextChar"/>
          <w:rFonts w:asciiTheme="minorHAnsi" w:hAnsiTheme="minorHAnsi" w:cstheme="minorHAnsi"/>
          <w:sz w:val="22"/>
          <w:lang w:val="en-GB"/>
        </w:rPr>
        <w:t xml:space="preserve">per UE DRB. </w:t>
      </w:r>
      <w:r w:rsidR="003245F5" w:rsidRPr="00D5502F">
        <w:rPr>
          <w:rStyle w:val="IvDbodytextChar"/>
          <w:rFonts w:asciiTheme="minorHAnsi" w:hAnsiTheme="minorHAnsi" w:cstheme="minorHAnsi"/>
          <w:sz w:val="22"/>
          <w:lang w:val="en-GB"/>
        </w:rPr>
        <w:t xml:space="preserve">In our view, the most relevant feedback information is the fraction of </w:t>
      </w:r>
      <w:r w:rsidR="00BC0B2C" w:rsidRPr="00D5502F">
        <w:rPr>
          <w:rStyle w:val="IvDbodytextChar"/>
          <w:rFonts w:asciiTheme="minorHAnsi" w:hAnsiTheme="minorHAnsi" w:cstheme="minorHAnsi"/>
          <w:sz w:val="22"/>
          <w:lang w:val="en-GB"/>
        </w:rPr>
        <w:t>marked bytes</w:t>
      </w:r>
      <w:r w:rsidR="00615C03" w:rsidRPr="00D5502F">
        <w:rPr>
          <w:rStyle w:val="IvDbodytextChar"/>
          <w:rFonts w:asciiTheme="minorHAnsi" w:hAnsiTheme="minorHAnsi" w:cstheme="minorHAnsi"/>
          <w:sz w:val="22"/>
          <w:lang w:val="en-GB"/>
        </w:rPr>
        <w:t>, since PDCP PDUs may be of different sizes</w:t>
      </w:r>
      <w:r w:rsidR="00BC0B2C" w:rsidRPr="00D5502F">
        <w:rPr>
          <w:rStyle w:val="IvDbodytextChar"/>
          <w:rFonts w:asciiTheme="minorHAnsi" w:hAnsiTheme="minorHAnsi" w:cstheme="minorHAnsi"/>
          <w:sz w:val="22"/>
          <w:lang w:val="en-GB"/>
        </w:rPr>
        <w:t>. If</w:t>
      </w:r>
      <w:r w:rsidR="00615C03" w:rsidRPr="00D5502F">
        <w:rPr>
          <w:rStyle w:val="IvDbodytextChar"/>
          <w:rFonts w:asciiTheme="minorHAnsi" w:hAnsiTheme="minorHAnsi" w:cstheme="minorHAnsi"/>
          <w:sz w:val="22"/>
          <w:lang w:val="en-GB"/>
        </w:rPr>
        <w:t xml:space="preserve"> the access IAB-DU feeds back to the IAB-donor CU-UP the number of marked bytes since the last report</w:t>
      </w:r>
      <w:r w:rsidR="00606D96" w:rsidRPr="00D5502F">
        <w:rPr>
          <w:rStyle w:val="IvDbodytextChar"/>
          <w:rFonts w:asciiTheme="minorHAnsi" w:hAnsiTheme="minorHAnsi" w:cstheme="minorHAnsi"/>
          <w:sz w:val="22"/>
          <w:lang w:val="en-GB"/>
        </w:rPr>
        <w:t>, the IAB-donor CU-UP can, b</w:t>
      </w:r>
      <w:r w:rsidR="002D2473" w:rsidRPr="00D5502F">
        <w:rPr>
          <w:rStyle w:val="IvDbodytextChar"/>
          <w:rFonts w:asciiTheme="minorHAnsi" w:hAnsiTheme="minorHAnsi" w:cstheme="minorHAnsi"/>
          <w:sz w:val="22"/>
          <w:lang w:val="en-GB"/>
        </w:rPr>
        <w:t>y comparing the number of marked bytes with the number of bytes sent downstream since the last report, conclude whether and how much to slow down the transmission for the flow in question</w:t>
      </w:r>
      <w:r w:rsidR="00863DE7" w:rsidRPr="00D5502F">
        <w:rPr>
          <w:rStyle w:val="IvDbodytextChar"/>
          <w:rFonts w:asciiTheme="minorHAnsi" w:hAnsiTheme="minorHAnsi" w:cstheme="minorHAnsi"/>
          <w:sz w:val="22"/>
          <w:lang w:val="en-GB"/>
        </w:rPr>
        <w:t>.</w:t>
      </w:r>
      <w:r w:rsidR="00CE2289" w:rsidRPr="00D5502F">
        <w:rPr>
          <w:rStyle w:val="IvDbodytextChar"/>
          <w:rFonts w:asciiTheme="minorHAnsi" w:hAnsiTheme="minorHAnsi" w:cstheme="minorHAnsi"/>
          <w:sz w:val="22"/>
          <w:lang w:val="en-GB"/>
        </w:rPr>
        <w:t xml:space="preserve"> Furthermore, it seems beneficial that the </w:t>
      </w:r>
      <w:r w:rsidR="001C41DE" w:rsidRPr="00D5502F">
        <w:rPr>
          <w:rStyle w:val="IvDbodytextChar"/>
          <w:rFonts w:asciiTheme="minorHAnsi" w:hAnsiTheme="minorHAnsi" w:cstheme="minorHAnsi"/>
          <w:sz w:val="22"/>
          <w:lang w:val="en-GB"/>
        </w:rPr>
        <w:t>number is cumulative i.e. monotonically increasing, to counteract the situation where a DDDS is lost</w:t>
      </w:r>
      <w:r w:rsidR="002D2473" w:rsidRPr="00D5502F">
        <w:rPr>
          <w:rStyle w:val="IvDbodytextChar"/>
          <w:rFonts w:asciiTheme="minorHAnsi" w:hAnsiTheme="minorHAnsi" w:cstheme="minorHAnsi"/>
          <w:sz w:val="22"/>
          <w:lang w:val="en-GB"/>
        </w:rPr>
        <w:t>.</w:t>
      </w:r>
    </w:p>
    <w:p w14:paraId="32CF43A2" w14:textId="4BC183DE" w:rsidR="00D90766" w:rsidRPr="00D5502F" w:rsidRDefault="00543F4F" w:rsidP="00D62FAA">
      <w:pPr>
        <w:spacing w:before="120"/>
        <w:jc w:val="left"/>
        <w:rPr>
          <w:rFonts w:asciiTheme="minorHAnsi" w:hAnsiTheme="minorHAnsi" w:cstheme="minorHAnsi"/>
          <w:sz w:val="22"/>
          <w:lang w:val="en-US"/>
        </w:rPr>
      </w:pPr>
      <w:r w:rsidRPr="00D5502F">
        <w:rPr>
          <w:rFonts w:asciiTheme="minorHAnsi" w:hAnsiTheme="minorHAnsi" w:cstheme="minorHAnsi"/>
          <w:sz w:val="22"/>
          <w:lang w:val="en-US"/>
        </w:rPr>
        <w:t>Based on the discussion</w:t>
      </w:r>
      <w:r w:rsidR="00D90766" w:rsidRPr="00D5502F">
        <w:rPr>
          <w:rFonts w:asciiTheme="minorHAnsi" w:hAnsiTheme="minorHAnsi" w:cstheme="minorHAnsi"/>
          <w:sz w:val="22"/>
          <w:lang w:val="en-US"/>
        </w:rPr>
        <w:t xml:space="preserve"> above</w:t>
      </w:r>
      <w:r w:rsidR="00E4753B" w:rsidRPr="00D5502F">
        <w:rPr>
          <w:rFonts w:asciiTheme="minorHAnsi" w:hAnsiTheme="minorHAnsi" w:cstheme="minorHAnsi"/>
          <w:sz w:val="22"/>
          <w:lang w:val="en-US"/>
        </w:rPr>
        <w:t>,</w:t>
      </w:r>
      <w:r w:rsidR="00D90766" w:rsidRPr="00D5502F">
        <w:rPr>
          <w:rFonts w:asciiTheme="minorHAnsi" w:hAnsiTheme="minorHAnsi" w:cstheme="minorHAnsi"/>
          <w:sz w:val="22"/>
          <w:lang w:val="en-US"/>
        </w:rPr>
        <w:t xml:space="preserve"> it is proposed to adopt </w:t>
      </w:r>
      <w:r w:rsidR="00606EC9" w:rsidRPr="00D5502F">
        <w:rPr>
          <w:rStyle w:val="IvDbodytextChar"/>
          <w:rFonts w:asciiTheme="minorHAnsi" w:hAnsiTheme="minorHAnsi" w:cstheme="minorHAnsi"/>
          <w:sz w:val="22"/>
        </w:rPr>
        <w:t>marking at intermediate hops and DDDS feedback containing the number of marked bytes as the baseline solution for IAB flow control</w:t>
      </w:r>
    </w:p>
    <w:p w14:paraId="17D58FD3" w14:textId="246F7A27" w:rsidR="001F0B8B" w:rsidRDefault="001F0B8B" w:rsidP="00D62FAA">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 xml:space="preserve">Proposal: Adopt </w:t>
      </w:r>
      <w:r w:rsidR="00CC595D">
        <w:rPr>
          <w:rStyle w:val="IvDbodytextChar"/>
          <w:rFonts w:asciiTheme="minorHAnsi" w:hAnsiTheme="minorHAnsi" w:cstheme="minorHAnsi"/>
          <w:b/>
          <w:i w:val="0"/>
          <w:color w:val="auto"/>
          <w:sz w:val="22"/>
        </w:rPr>
        <w:t xml:space="preserve">BAP layer </w:t>
      </w:r>
      <w:r w:rsidRPr="00D5502F">
        <w:rPr>
          <w:rStyle w:val="IvDbodytextChar"/>
          <w:rFonts w:asciiTheme="minorHAnsi" w:hAnsiTheme="minorHAnsi" w:cstheme="minorHAnsi"/>
          <w:b/>
          <w:i w:val="0"/>
          <w:color w:val="auto"/>
          <w:sz w:val="22"/>
        </w:rPr>
        <w:t>packet marking at intermediate hops</w:t>
      </w:r>
      <w:r w:rsidR="00BB2436" w:rsidRPr="00D5502F">
        <w:rPr>
          <w:rStyle w:val="IvDbodytextChar"/>
          <w:rFonts w:asciiTheme="minorHAnsi" w:hAnsiTheme="minorHAnsi" w:cstheme="minorHAnsi"/>
          <w:b/>
          <w:i w:val="0"/>
          <w:color w:val="auto"/>
          <w:sz w:val="22"/>
        </w:rPr>
        <w:t xml:space="preserve"> and DDDS feedback containing the number of marked bytes</w:t>
      </w:r>
      <w:r w:rsidRPr="00D5502F">
        <w:rPr>
          <w:rStyle w:val="IvDbodytextChar"/>
          <w:rFonts w:asciiTheme="minorHAnsi" w:hAnsiTheme="minorHAnsi" w:cstheme="minorHAnsi"/>
          <w:b/>
          <w:i w:val="0"/>
          <w:color w:val="auto"/>
          <w:sz w:val="22"/>
        </w:rPr>
        <w:t xml:space="preserve"> as </w:t>
      </w:r>
      <w:r w:rsidR="00A346ED" w:rsidRPr="00D5502F">
        <w:rPr>
          <w:rStyle w:val="IvDbodytextChar"/>
          <w:rFonts w:asciiTheme="minorHAnsi" w:hAnsiTheme="minorHAnsi" w:cstheme="minorHAnsi"/>
          <w:b/>
          <w:i w:val="0"/>
          <w:color w:val="auto"/>
          <w:sz w:val="22"/>
        </w:rPr>
        <w:t>the</w:t>
      </w:r>
      <w:r w:rsidRPr="00D5502F">
        <w:rPr>
          <w:rStyle w:val="IvDbodytextChar"/>
          <w:rFonts w:asciiTheme="minorHAnsi" w:hAnsiTheme="minorHAnsi" w:cstheme="minorHAnsi"/>
          <w:b/>
          <w:i w:val="0"/>
          <w:color w:val="auto"/>
          <w:sz w:val="22"/>
        </w:rPr>
        <w:t xml:space="preserve"> baseline solution for IAB flow control.</w:t>
      </w:r>
    </w:p>
    <w:p w14:paraId="5D26FA8B" w14:textId="77777777" w:rsidR="00D90766" w:rsidRPr="00D5502F" w:rsidRDefault="00D90766" w:rsidP="00D90766">
      <w:pPr>
        <w:pStyle w:val="Heading1"/>
        <w:jc w:val="both"/>
        <w:rPr>
          <w:rFonts w:asciiTheme="minorHAnsi" w:hAnsiTheme="minorHAnsi" w:cstheme="minorHAnsi"/>
          <w:sz w:val="40"/>
        </w:rPr>
      </w:pPr>
      <w:r w:rsidRPr="00D5502F">
        <w:rPr>
          <w:rFonts w:asciiTheme="minorHAnsi" w:hAnsiTheme="minorHAnsi" w:cstheme="minorHAnsi"/>
          <w:sz w:val="40"/>
        </w:rPr>
        <w:t>Conclusion</w:t>
      </w:r>
    </w:p>
    <w:p w14:paraId="1387CCC1" w14:textId="56D487B3" w:rsidR="007A24CC" w:rsidRPr="00D5502F" w:rsidRDefault="00D90766" w:rsidP="00CF3FED">
      <w:pPr>
        <w:jc w:val="left"/>
        <w:rPr>
          <w:rFonts w:asciiTheme="minorHAnsi" w:hAnsiTheme="minorHAnsi" w:cstheme="minorHAnsi"/>
          <w:sz w:val="22"/>
        </w:rPr>
      </w:pPr>
      <w:bookmarkStart w:id="2" w:name="_In-sequence_SDU_delivery"/>
      <w:bookmarkEnd w:id="2"/>
      <w:r w:rsidRPr="00D5502F">
        <w:rPr>
          <w:rFonts w:asciiTheme="minorHAnsi" w:hAnsiTheme="minorHAnsi" w:cstheme="minorHAnsi"/>
          <w:sz w:val="22"/>
        </w:rPr>
        <w:t>This paper discusses</w:t>
      </w:r>
      <w:r w:rsidR="00CF3FED">
        <w:rPr>
          <w:rFonts w:asciiTheme="minorHAnsi" w:hAnsiTheme="minorHAnsi" w:cstheme="minorHAnsi"/>
          <w:sz w:val="22"/>
        </w:rPr>
        <w:t xml:space="preserve"> DL end-to-end</w:t>
      </w:r>
      <w:r w:rsidRPr="00D5502F">
        <w:rPr>
          <w:rFonts w:asciiTheme="minorHAnsi" w:hAnsiTheme="minorHAnsi" w:cstheme="minorHAnsi"/>
          <w:sz w:val="22"/>
        </w:rPr>
        <w:t xml:space="preserve"> flow control in IAB </w:t>
      </w:r>
      <w:r w:rsidR="00CF3FED">
        <w:rPr>
          <w:rFonts w:asciiTheme="minorHAnsi" w:hAnsiTheme="minorHAnsi" w:cstheme="minorHAnsi"/>
          <w:sz w:val="22"/>
        </w:rPr>
        <w:t>networks</w:t>
      </w:r>
      <w:r w:rsidRPr="00D5502F">
        <w:rPr>
          <w:rFonts w:asciiTheme="minorHAnsi" w:hAnsiTheme="minorHAnsi" w:cstheme="minorHAnsi"/>
          <w:sz w:val="22"/>
        </w:rPr>
        <w:t xml:space="preserve">. </w:t>
      </w:r>
      <w:r w:rsidR="007A24CC" w:rsidRPr="00D5502F">
        <w:rPr>
          <w:rFonts w:asciiTheme="minorHAnsi" w:hAnsiTheme="minorHAnsi" w:cstheme="minorHAnsi"/>
          <w:sz w:val="22"/>
        </w:rPr>
        <w:t>The following observations are made:</w:t>
      </w:r>
    </w:p>
    <w:p w14:paraId="4522C820" w14:textId="608DED16" w:rsidR="0034000D" w:rsidRPr="00313B96" w:rsidRDefault="00215014" w:rsidP="00313B96">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D5502F">
        <w:rPr>
          <w:rFonts w:asciiTheme="minorHAnsi" w:hAnsiTheme="minorHAnsi" w:cstheme="minorHAnsi"/>
          <w:b/>
          <w:sz w:val="22"/>
          <w:szCs w:val="22"/>
        </w:rPr>
        <w:t>nodes to grow large.</w:t>
      </w:r>
    </w:p>
    <w:p w14:paraId="60875065" w14:textId="3FBC8561" w:rsidR="00215014" w:rsidRPr="00D5502F" w:rsidRDefault="00215014" w:rsidP="00290273">
      <w:pPr>
        <w:overflowPunct/>
        <w:autoSpaceDE/>
        <w:autoSpaceDN/>
        <w:adjustRightInd/>
        <w:spacing w:before="120"/>
        <w:jc w:val="left"/>
        <w:textAlignment w:val="auto"/>
        <w:rPr>
          <w:rStyle w:val="IvDbodytextChar"/>
          <w:rFonts w:asciiTheme="minorHAnsi" w:hAnsiTheme="minorHAnsi" w:cstheme="minorHAnsi"/>
          <w:b/>
          <w:sz w:val="22"/>
          <w:lang w:val="en-GB"/>
        </w:rPr>
      </w:pPr>
      <w:r w:rsidRPr="00D5502F">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2</w:t>
      </w:r>
      <w:r w:rsidRPr="00D5502F">
        <w:rPr>
          <w:rStyle w:val="IvDbodytextChar"/>
          <w:rFonts w:asciiTheme="minorHAnsi" w:hAnsiTheme="minorHAnsi" w:cstheme="minorHAnsi"/>
          <w:b/>
          <w:sz w:val="22"/>
          <w:lang w:val="en-GB"/>
        </w:rPr>
        <w:t xml:space="preserve">: In the context of </w:t>
      </w:r>
      <w:r w:rsidR="007D07B7" w:rsidRPr="00D5502F">
        <w:rPr>
          <w:rStyle w:val="IvDbodytextChar"/>
          <w:rFonts w:asciiTheme="minorHAnsi" w:hAnsiTheme="minorHAnsi" w:cstheme="minorHAnsi"/>
          <w:b/>
          <w:sz w:val="22"/>
          <w:lang w:val="en-GB"/>
        </w:rPr>
        <w:t>f</w:t>
      </w:r>
      <w:r w:rsidRPr="00D5502F">
        <w:rPr>
          <w:rStyle w:val="IvDbodytextChar"/>
          <w:rFonts w:asciiTheme="minorHAnsi" w:hAnsiTheme="minorHAnsi" w:cstheme="minorHAnsi"/>
          <w:b/>
          <w:sz w:val="22"/>
          <w:lang w:val="en-GB"/>
        </w:rPr>
        <w:t xml:space="preserve">low </w:t>
      </w:r>
      <w:r w:rsidR="007D07B7" w:rsidRPr="00D5502F">
        <w:rPr>
          <w:rStyle w:val="IvDbodytextChar"/>
          <w:rFonts w:asciiTheme="minorHAnsi" w:hAnsiTheme="minorHAnsi" w:cstheme="minorHAnsi"/>
          <w:b/>
          <w:sz w:val="22"/>
          <w:lang w:val="en-GB"/>
        </w:rPr>
        <w:t>c</w:t>
      </w:r>
      <w:r w:rsidRPr="00D5502F">
        <w:rPr>
          <w:rStyle w:val="IvDbodytextChar"/>
          <w:rFonts w:asciiTheme="minorHAnsi" w:hAnsiTheme="minorHAnsi" w:cstheme="minorHAnsi"/>
          <w:b/>
          <w:sz w:val="22"/>
          <w:lang w:val="en-GB"/>
        </w:rPr>
        <w:t>ontrol in multi-hop IAB networks, it is crucial to throttle only the end-to-end flows that are contributing to the queue build-up, rather than throttling all end-to-end flows traversing or terminating at the IAB</w:t>
      </w:r>
      <w:r w:rsidR="002309C3">
        <w:rPr>
          <w:rStyle w:val="IvDbodytextChar"/>
          <w:rFonts w:asciiTheme="minorHAnsi" w:hAnsiTheme="minorHAnsi" w:cstheme="minorHAnsi"/>
          <w:b/>
          <w:sz w:val="22"/>
          <w:lang w:val="en-GB"/>
        </w:rPr>
        <w:t>-</w:t>
      </w:r>
      <w:r w:rsidRPr="00D5502F">
        <w:rPr>
          <w:rStyle w:val="IvDbodytextChar"/>
          <w:rFonts w:asciiTheme="minorHAnsi" w:hAnsiTheme="minorHAnsi" w:cstheme="minorHAnsi"/>
          <w:b/>
          <w:sz w:val="22"/>
          <w:lang w:val="en-GB"/>
        </w:rPr>
        <w:t>node.</w:t>
      </w:r>
    </w:p>
    <w:p w14:paraId="42241D64" w14:textId="78773A1B" w:rsidR="00215014" w:rsidRPr="00D5502F" w:rsidRDefault="00215014" w:rsidP="00290273">
      <w:pPr>
        <w:pStyle w:val="IvDInstructiontext"/>
        <w:spacing w:before="120" w:after="120"/>
        <w:rPr>
          <w:rFonts w:asciiTheme="minorHAnsi" w:hAnsiTheme="minorHAnsi" w:cstheme="minorHAnsi"/>
          <w:b/>
          <w:i w:val="0"/>
          <w:color w:val="auto"/>
          <w:sz w:val="22"/>
          <w:szCs w:val="22"/>
        </w:rPr>
      </w:pPr>
      <w:r w:rsidRPr="00D5502F">
        <w:rPr>
          <w:rFonts w:asciiTheme="minorHAnsi" w:hAnsiTheme="minorHAnsi" w:cstheme="minorHAnsi"/>
          <w:b/>
          <w:i w:val="0"/>
          <w:color w:val="auto"/>
          <w:sz w:val="22"/>
          <w:szCs w:val="22"/>
        </w:rPr>
        <w:t xml:space="preserve">Observation </w:t>
      </w:r>
      <w:r w:rsidR="00313B96">
        <w:rPr>
          <w:rFonts w:asciiTheme="minorHAnsi" w:hAnsiTheme="minorHAnsi" w:cstheme="minorHAnsi"/>
          <w:b/>
          <w:i w:val="0"/>
          <w:color w:val="auto"/>
          <w:sz w:val="22"/>
          <w:szCs w:val="22"/>
        </w:rPr>
        <w:t>3</w:t>
      </w:r>
      <w:r w:rsidRPr="00D5502F">
        <w:rPr>
          <w:rFonts w:asciiTheme="minorHAnsi" w:hAnsiTheme="minorHAnsi" w:cstheme="minorHAnsi"/>
          <w:b/>
          <w:i w:val="0"/>
          <w:color w:val="auto"/>
          <w:sz w:val="22"/>
          <w:szCs w:val="22"/>
        </w:rPr>
        <w:t>: Packet marking at intermediate hops could be introduced as a complement to the existing F1-U flow control mechanism. Packet marking could be implemented in the BAP layer header.</w:t>
      </w:r>
    </w:p>
    <w:p w14:paraId="64D63807" w14:textId="1AD65128" w:rsidR="00215014" w:rsidRPr="00D5502F" w:rsidRDefault="00215014" w:rsidP="00290273">
      <w:pPr>
        <w:pStyle w:val="IvDInstructiontext"/>
        <w:spacing w:before="120" w:after="120"/>
        <w:rPr>
          <w:rFonts w:asciiTheme="minorHAnsi" w:hAnsiTheme="minorHAnsi" w:cstheme="minorHAnsi"/>
          <w:i w:val="0"/>
          <w:color w:val="auto"/>
          <w:sz w:val="22"/>
          <w:lang w:val="en-GB"/>
        </w:rPr>
      </w:pPr>
      <w:r w:rsidRPr="00D5502F">
        <w:rPr>
          <w:rStyle w:val="IvDbodytextChar"/>
          <w:rFonts w:asciiTheme="minorHAnsi" w:hAnsiTheme="minorHAnsi" w:cstheme="minorHAnsi"/>
          <w:b/>
          <w:i w:val="0"/>
          <w:color w:val="auto"/>
          <w:sz w:val="22"/>
          <w:lang w:val="en-GB"/>
        </w:rPr>
        <w:t xml:space="preserve">Observation </w:t>
      </w:r>
      <w:r w:rsidR="00313B96">
        <w:rPr>
          <w:rStyle w:val="IvDbodytextChar"/>
          <w:rFonts w:asciiTheme="minorHAnsi" w:hAnsiTheme="minorHAnsi" w:cstheme="minorHAnsi"/>
          <w:b/>
          <w:i w:val="0"/>
          <w:color w:val="auto"/>
          <w:sz w:val="22"/>
          <w:lang w:val="en-GB"/>
        </w:rPr>
        <w:t>4</w:t>
      </w:r>
      <w:r w:rsidRPr="00D5502F">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w:t>
      </w:r>
      <w:r w:rsidR="00D1060A" w:rsidRPr="00D5502F">
        <w:rPr>
          <w:rStyle w:val="IvDbodytextChar"/>
          <w:rFonts w:asciiTheme="minorHAnsi" w:hAnsiTheme="minorHAnsi" w:cstheme="minorHAnsi"/>
          <w:b/>
          <w:i w:val="0"/>
          <w:color w:val="auto"/>
          <w:sz w:val="22"/>
          <w:lang w:val="en-GB"/>
        </w:rPr>
        <w:t>d</w:t>
      </w:r>
      <w:r w:rsidRPr="00D5502F">
        <w:rPr>
          <w:rStyle w:val="IvDbodytextChar"/>
          <w:rFonts w:asciiTheme="minorHAnsi" w:hAnsiTheme="minorHAnsi" w:cstheme="minorHAnsi"/>
          <w:b/>
          <w:i w:val="0"/>
          <w:color w:val="auto"/>
          <w:sz w:val="22"/>
          <w:lang w:val="en-GB"/>
        </w:rPr>
        <w:t>onor CU to throttle the traffic.</w:t>
      </w:r>
    </w:p>
    <w:p w14:paraId="09304B80" w14:textId="73B7F17D" w:rsidR="00215014" w:rsidRPr="00D5502F" w:rsidRDefault="00215014" w:rsidP="00290273">
      <w:pPr>
        <w:spacing w:before="120"/>
        <w:jc w:val="left"/>
        <w:rPr>
          <w:rFonts w:asciiTheme="minorHAnsi" w:hAnsiTheme="minorHAnsi" w:cstheme="minorHAnsi"/>
          <w:b/>
          <w:sz w:val="22"/>
          <w:szCs w:val="22"/>
          <w:lang w:val="en-US"/>
        </w:rPr>
      </w:pPr>
      <w:r w:rsidRPr="00D5502F">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5</w:t>
      </w:r>
      <w:r w:rsidRPr="00D5502F">
        <w:rPr>
          <w:rStyle w:val="IvDbodytextChar"/>
          <w:rFonts w:asciiTheme="minorHAnsi" w:hAnsiTheme="minorHAnsi" w:cstheme="minorHAnsi"/>
          <w:b/>
          <w:sz w:val="22"/>
          <w:lang w:val="en-GB"/>
        </w:rPr>
        <w:t xml:space="preserve">: </w:t>
      </w:r>
      <w:r w:rsidRPr="00D5502F">
        <w:rPr>
          <w:rFonts w:asciiTheme="minorHAnsi" w:hAnsiTheme="minorHAnsi" w:cstheme="minorHAnsi"/>
          <w:b/>
          <w:sz w:val="22"/>
          <w:szCs w:val="22"/>
        </w:rPr>
        <w:t>P</w:t>
      </w:r>
      <w:r w:rsidRPr="00D5502F">
        <w:rPr>
          <w:rFonts w:asciiTheme="minorHAnsi" w:hAnsiTheme="minorHAnsi" w:cstheme="minorHAnsi"/>
          <w:b/>
          <w:sz w:val="22"/>
          <w:szCs w:val="22"/>
          <w:lang w:val="en-US"/>
        </w:rPr>
        <w:t>acket marking combined with F1-U end-to-end flow control enables throttling only the flows that the marked packets belong to. The proposal enables bringing an educated centralized decision and traffic throttling at source, where the CU has a full overview of queue build-up situation on all its affiliated paths.</w:t>
      </w:r>
    </w:p>
    <w:p w14:paraId="3B66A14E" w14:textId="24A2DF20" w:rsidR="00D90766" w:rsidRPr="00D5502F" w:rsidRDefault="007A24CC" w:rsidP="00290273">
      <w:pPr>
        <w:spacing w:before="120"/>
        <w:rPr>
          <w:rFonts w:asciiTheme="minorHAnsi" w:hAnsiTheme="minorHAnsi" w:cstheme="minorHAnsi"/>
          <w:sz w:val="22"/>
        </w:rPr>
      </w:pPr>
      <w:r w:rsidRPr="00D5502F">
        <w:rPr>
          <w:rFonts w:asciiTheme="minorHAnsi" w:hAnsiTheme="minorHAnsi" w:cstheme="minorHAnsi"/>
          <w:sz w:val="22"/>
        </w:rPr>
        <w:t>Based on the observations, t</w:t>
      </w:r>
      <w:r w:rsidR="00D90766" w:rsidRPr="00D5502F">
        <w:rPr>
          <w:rFonts w:asciiTheme="minorHAnsi" w:hAnsiTheme="minorHAnsi" w:cstheme="minorHAnsi"/>
          <w:sz w:val="22"/>
        </w:rPr>
        <w:t>he following is proposed:</w:t>
      </w:r>
    </w:p>
    <w:p w14:paraId="3E7DFE7E" w14:textId="71ECDE07" w:rsidR="00290273" w:rsidRDefault="00290273" w:rsidP="00290273">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 Adopt</w:t>
      </w:r>
      <w:r w:rsidR="008C3089">
        <w:rPr>
          <w:rStyle w:val="IvDbodytextChar"/>
          <w:rFonts w:asciiTheme="minorHAnsi" w:hAnsiTheme="minorHAnsi" w:cstheme="minorHAnsi"/>
          <w:b/>
          <w:i w:val="0"/>
          <w:color w:val="auto"/>
          <w:sz w:val="22"/>
        </w:rPr>
        <w:t xml:space="preserve"> BAP layer</w:t>
      </w:r>
      <w:bookmarkStart w:id="3" w:name="_GoBack"/>
      <w:bookmarkEnd w:id="3"/>
      <w:r w:rsidR="00CC595D">
        <w:rPr>
          <w:rStyle w:val="IvDbodytextChar"/>
          <w:rFonts w:asciiTheme="minorHAnsi" w:hAnsiTheme="minorHAnsi" w:cstheme="minorHAnsi"/>
          <w:b/>
          <w:i w:val="0"/>
          <w:color w:val="auto"/>
          <w:sz w:val="22"/>
        </w:rPr>
        <w:t xml:space="preserve"> </w:t>
      </w:r>
      <w:r w:rsidRPr="00D5502F">
        <w:rPr>
          <w:rStyle w:val="IvDbodytextChar"/>
          <w:rFonts w:asciiTheme="minorHAnsi" w:hAnsiTheme="minorHAnsi" w:cstheme="minorHAnsi"/>
          <w:b/>
          <w:i w:val="0"/>
          <w:color w:val="auto"/>
          <w:sz w:val="22"/>
        </w:rPr>
        <w:t>packet marking at intermediate hops and DDDS feedback containing the number of marked bytes as the baseline solution for IAB flow control.</w:t>
      </w: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12206A7F" w14:textId="54AEBD07" w:rsidR="0006293B" w:rsidRPr="00313B96"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sectPr w:rsidR="0006293B" w:rsidRPr="00313B96" w:rsidSect="00611443">
      <w:headerReference w:type="even" r:id="rId11"/>
      <w:footerReference w:type="default" r:id="rId12"/>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F7F04" w14:textId="77777777" w:rsidR="00147D93" w:rsidRDefault="00147D93">
      <w:pPr>
        <w:spacing w:after="0"/>
      </w:pPr>
      <w:r>
        <w:separator/>
      </w:r>
    </w:p>
  </w:endnote>
  <w:endnote w:type="continuationSeparator" w:id="0">
    <w:p w14:paraId="4CBC425F" w14:textId="77777777" w:rsidR="00147D93" w:rsidRDefault="00147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71421" w14:textId="77777777" w:rsidR="00147D93" w:rsidRDefault="00147D93">
      <w:pPr>
        <w:spacing w:after="0"/>
      </w:pPr>
      <w:r>
        <w:separator/>
      </w:r>
    </w:p>
  </w:footnote>
  <w:footnote w:type="continuationSeparator" w:id="0">
    <w:p w14:paraId="79DB259E" w14:textId="77777777" w:rsidR="00147D93" w:rsidRDefault="00147D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7"/>
  </w:num>
  <w:num w:numId="5">
    <w:abstractNumId w:val="1"/>
  </w:num>
  <w:num w:numId="6">
    <w:abstractNumId w:val="8"/>
  </w:num>
  <w:num w:numId="7">
    <w:abstractNumId w:val="3"/>
  </w:num>
  <w:num w:numId="8">
    <w:abstractNumId w:val="11"/>
  </w:num>
  <w:num w:numId="9">
    <w:abstractNumId w:val="2"/>
  </w:num>
  <w:num w:numId="10">
    <w:abstractNumId w:val="4"/>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1563E"/>
    <w:rsid w:val="000226DE"/>
    <w:rsid w:val="00026FFE"/>
    <w:rsid w:val="0003387D"/>
    <w:rsid w:val="00033D0C"/>
    <w:rsid w:val="00035ED7"/>
    <w:rsid w:val="0006293B"/>
    <w:rsid w:val="000718E7"/>
    <w:rsid w:val="00071F84"/>
    <w:rsid w:val="00072187"/>
    <w:rsid w:val="00076BBF"/>
    <w:rsid w:val="0008167C"/>
    <w:rsid w:val="00084AA2"/>
    <w:rsid w:val="00087F89"/>
    <w:rsid w:val="000A20E0"/>
    <w:rsid w:val="000B6A07"/>
    <w:rsid w:val="000B6DC0"/>
    <w:rsid w:val="000C2FDF"/>
    <w:rsid w:val="000D58CE"/>
    <w:rsid w:val="000F1D60"/>
    <w:rsid w:val="000F2D6E"/>
    <w:rsid w:val="000F7B1F"/>
    <w:rsid w:val="000F7EC0"/>
    <w:rsid w:val="00103694"/>
    <w:rsid w:val="00120771"/>
    <w:rsid w:val="001239E4"/>
    <w:rsid w:val="00134D87"/>
    <w:rsid w:val="00136E80"/>
    <w:rsid w:val="00146757"/>
    <w:rsid w:val="00147D93"/>
    <w:rsid w:val="00166B4A"/>
    <w:rsid w:val="001825FA"/>
    <w:rsid w:val="00186008"/>
    <w:rsid w:val="00187EE6"/>
    <w:rsid w:val="00193173"/>
    <w:rsid w:val="00196D2F"/>
    <w:rsid w:val="001A24F1"/>
    <w:rsid w:val="001A667C"/>
    <w:rsid w:val="001A6F9D"/>
    <w:rsid w:val="001B6F05"/>
    <w:rsid w:val="001C41DE"/>
    <w:rsid w:val="001C4B92"/>
    <w:rsid w:val="001D7A88"/>
    <w:rsid w:val="001E7257"/>
    <w:rsid w:val="001F0B8B"/>
    <w:rsid w:val="002007CA"/>
    <w:rsid w:val="002010E2"/>
    <w:rsid w:val="00202DA6"/>
    <w:rsid w:val="0020515D"/>
    <w:rsid w:val="0021427C"/>
    <w:rsid w:val="00215014"/>
    <w:rsid w:val="00223167"/>
    <w:rsid w:val="00223B13"/>
    <w:rsid w:val="00224C54"/>
    <w:rsid w:val="002265D3"/>
    <w:rsid w:val="00226E16"/>
    <w:rsid w:val="002309C3"/>
    <w:rsid w:val="00230AB6"/>
    <w:rsid w:val="00236EC8"/>
    <w:rsid w:val="00240F65"/>
    <w:rsid w:val="0024137E"/>
    <w:rsid w:val="00244A76"/>
    <w:rsid w:val="0024500A"/>
    <w:rsid w:val="002510FB"/>
    <w:rsid w:val="0026024B"/>
    <w:rsid w:val="0026316C"/>
    <w:rsid w:val="002821CB"/>
    <w:rsid w:val="002849B3"/>
    <w:rsid w:val="00290273"/>
    <w:rsid w:val="002A65D8"/>
    <w:rsid w:val="002C08E6"/>
    <w:rsid w:val="002D2473"/>
    <w:rsid w:val="002D5C8D"/>
    <w:rsid w:val="002E461A"/>
    <w:rsid w:val="002E5A8E"/>
    <w:rsid w:val="002F290E"/>
    <w:rsid w:val="002F4529"/>
    <w:rsid w:val="00303CFD"/>
    <w:rsid w:val="00307152"/>
    <w:rsid w:val="0031257C"/>
    <w:rsid w:val="00313B96"/>
    <w:rsid w:val="003245F5"/>
    <w:rsid w:val="00334956"/>
    <w:rsid w:val="00336E0F"/>
    <w:rsid w:val="0034000D"/>
    <w:rsid w:val="003477AC"/>
    <w:rsid w:val="00354927"/>
    <w:rsid w:val="00382F0D"/>
    <w:rsid w:val="00385DA7"/>
    <w:rsid w:val="003865D7"/>
    <w:rsid w:val="00397571"/>
    <w:rsid w:val="003A25AB"/>
    <w:rsid w:val="003B2FED"/>
    <w:rsid w:val="003C5D64"/>
    <w:rsid w:val="003D4BD0"/>
    <w:rsid w:val="003D66F6"/>
    <w:rsid w:val="003E431A"/>
    <w:rsid w:val="003F17EB"/>
    <w:rsid w:val="00400444"/>
    <w:rsid w:val="004153F1"/>
    <w:rsid w:val="004313E3"/>
    <w:rsid w:val="0043165B"/>
    <w:rsid w:val="00434026"/>
    <w:rsid w:val="00445488"/>
    <w:rsid w:val="00456461"/>
    <w:rsid w:val="0046068F"/>
    <w:rsid w:val="0047000F"/>
    <w:rsid w:val="00470E5F"/>
    <w:rsid w:val="00474F36"/>
    <w:rsid w:val="00480A73"/>
    <w:rsid w:val="00482974"/>
    <w:rsid w:val="004851B3"/>
    <w:rsid w:val="004906AA"/>
    <w:rsid w:val="0049687E"/>
    <w:rsid w:val="004A4E98"/>
    <w:rsid w:val="004A6EC2"/>
    <w:rsid w:val="004B23E1"/>
    <w:rsid w:val="004C430D"/>
    <w:rsid w:val="004D465F"/>
    <w:rsid w:val="004D569D"/>
    <w:rsid w:val="004D5C50"/>
    <w:rsid w:val="004D6DEA"/>
    <w:rsid w:val="004E0723"/>
    <w:rsid w:val="004E6709"/>
    <w:rsid w:val="004F4421"/>
    <w:rsid w:val="004F56A6"/>
    <w:rsid w:val="004F611D"/>
    <w:rsid w:val="0050306A"/>
    <w:rsid w:val="00506632"/>
    <w:rsid w:val="00512B2C"/>
    <w:rsid w:val="00513DB5"/>
    <w:rsid w:val="005158E0"/>
    <w:rsid w:val="00525205"/>
    <w:rsid w:val="0053100B"/>
    <w:rsid w:val="0053323E"/>
    <w:rsid w:val="0053737D"/>
    <w:rsid w:val="005423F1"/>
    <w:rsid w:val="00542E7B"/>
    <w:rsid w:val="00543F4F"/>
    <w:rsid w:val="00561E62"/>
    <w:rsid w:val="00564400"/>
    <w:rsid w:val="00572D50"/>
    <w:rsid w:val="00576114"/>
    <w:rsid w:val="005764D2"/>
    <w:rsid w:val="0058442B"/>
    <w:rsid w:val="00586FB0"/>
    <w:rsid w:val="005A12F8"/>
    <w:rsid w:val="005A1618"/>
    <w:rsid w:val="005A544E"/>
    <w:rsid w:val="005B623B"/>
    <w:rsid w:val="005C39D8"/>
    <w:rsid w:val="005D0E9F"/>
    <w:rsid w:val="005D2BC6"/>
    <w:rsid w:val="005D68F1"/>
    <w:rsid w:val="005D6CE8"/>
    <w:rsid w:val="005E4219"/>
    <w:rsid w:val="005E54D0"/>
    <w:rsid w:val="005F0EB3"/>
    <w:rsid w:val="005F66BB"/>
    <w:rsid w:val="00600631"/>
    <w:rsid w:val="00602460"/>
    <w:rsid w:val="00606D96"/>
    <w:rsid w:val="00606EC9"/>
    <w:rsid w:val="00611443"/>
    <w:rsid w:val="00614DF2"/>
    <w:rsid w:val="00615C03"/>
    <w:rsid w:val="00617BC7"/>
    <w:rsid w:val="00622B97"/>
    <w:rsid w:val="006266ED"/>
    <w:rsid w:val="006356C6"/>
    <w:rsid w:val="00636EEB"/>
    <w:rsid w:val="00643455"/>
    <w:rsid w:val="00650156"/>
    <w:rsid w:val="00652628"/>
    <w:rsid w:val="0065429D"/>
    <w:rsid w:val="00661DA3"/>
    <w:rsid w:val="006652BC"/>
    <w:rsid w:val="00667F76"/>
    <w:rsid w:val="006815E8"/>
    <w:rsid w:val="00692006"/>
    <w:rsid w:val="006C7C28"/>
    <w:rsid w:val="006D0D31"/>
    <w:rsid w:val="006D1C64"/>
    <w:rsid w:val="006D3FF0"/>
    <w:rsid w:val="006D5281"/>
    <w:rsid w:val="006D5F35"/>
    <w:rsid w:val="006E241F"/>
    <w:rsid w:val="0070099B"/>
    <w:rsid w:val="007074BE"/>
    <w:rsid w:val="00707FB5"/>
    <w:rsid w:val="00712786"/>
    <w:rsid w:val="00713ACE"/>
    <w:rsid w:val="00714CE2"/>
    <w:rsid w:val="00720A3B"/>
    <w:rsid w:val="00723177"/>
    <w:rsid w:val="007320C5"/>
    <w:rsid w:val="007328C3"/>
    <w:rsid w:val="00742E41"/>
    <w:rsid w:val="0076731F"/>
    <w:rsid w:val="0077725A"/>
    <w:rsid w:val="00777685"/>
    <w:rsid w:val="00781A28"/>
    <w:rsid w:val="00783B29"/>
    <w:rsid w:val="00785311"/>
    <w:rsid w:val="00787890"/>
    <w:rsid w:val="007927C0"/>
    <w:rsid w:val="007979B6"/>
    <w:rsid w:val="007A24CC"/>
    <w:rsid w:val="007B11F6"/>
    <w:rsid w:val="007B7CA5"/>
    <w:rsid w:val="007C26BF"/>
    <w:rsid w:val="007C5EE1"/>
    <w:rsid w:val="007C6DE1"/>
    <w:rsid w:val="007D07B7"/>
    <w:rsid w:val="007F106A"/>
    <w:rsid w:val="007F222D"/>
    <w:rsid w:val="0080484C"/>
    <w:rsid w:val="00804C96"/>
    <w:rsid w:val="008115BE"/>
    <w:rsid w:val="00814E70"/>
    <w:rsid w:val="008165C3"/>
    <w:rsid w:val="00816FFD"/>
    <w:rsid w:val="00824999"/>
    <w:rsid w:val="00833167"/>
    <w:rsid w:val="00833C19"/>
    <w:rsid w:val="00845137"/>
    <w:rsid w:val="008611AE"/>
    <w:rsid w:val="00861652"/>
    <w:rsid w:val="00863DE7"/>
    <w:rsid w:val="008712D4"/>
    <w:rsid w:val="00873406"/>
    <w:rsid w:val="00874414"/>
    <w:rsid w:val="008847ED"/>
    <w:rsid w:val="008866D7"/>
    <w:rsid w:val="008B0C15"/>
    <w:rsid w:val="008B298B"/>
    <w:rsid w:val="008C0CA7"/>
    <w:rsid w:val="008C2651"/>
    <w:rsid w:val="008C3089"/>
    <w:rsid w:val="008C7C91"/>
    <w:rsid w:val="008D106F"/>
    <w:rsid w:val="008E00A3"/>
    <w:rsid w:val="008E1F01"/>
    <w:rsid w:val="008E62B1"/>
    <w:rsid w:val="008E632F"/>
    <w:rsid w:val="008E756D"/>
    <w:rsid w:val="008E77DE"/>
    <w:rsid w:val="00900253"/>
    <w:rsid w:val="0090114E"/>
    <w:rsid w:val="00902A82"/>
    <w:rsid w:val="0090609C"/>
    <w:rsid w:val="0090759F"/>
    <w:rsid w:val="0091417A"/>
    <w:rsid w:val="00922A31"/>
    <w:rsid w:val="009279B1"/>
    <w:rsid w:val="00931996"/>
    <w:rsid w:val="00933918"/>
    <w:rsid w:val="009367C5"/>
    <w:rsid w:val="009726EF"/>
    <w:rsid w:val="00974FED"/>
    <w:rsid w:val="00977985"/>
    <w:rsid w:val="009805F1"/>
    <w:rsid w:val="00983CBC"/>
    <w:rsid w:val="00983F99"/>
    <w:rsid w:val="0099087B"/>
    <w:rsid w:val="00991E46"/>
    <w:rsid w:val="00995A7E"/>
    <w:rsid w:val="00996F2A"/>
    <w:rsid w:val="009B6136"/>
    <w:rsid w:val="009C30C7"/>
    <w:rsid w:val="009C535E"/>
    <w:rsid w:val="009D1BBE"/>
    <w:rsid w:val="009D43BA"/>
    <w:rsid w:val="009F19BC"/>
    <w:rsid w:val="009F3767"/>
    <w:rsid w:val="00A1503F"/>
    <w:rsid w:val="00A16577"/>
    <w:rsid w:val="00A246CC"/>
    <w:rsid w:val="00A250A0"/>
    <w:rsid w:val="00A34030"/>
    <w:rsid w:val="00A346ED"/>
    <w:rsid w:val="00A349AB"/>
    <w:rsid w:val="00A34DE0"/>
    <w:rsid w:val="00A36292"/>
    <w:rsid w:val="00A45885"/>
    <w:rsid w:val="00A65F26"/>
    <w:rsid w:val="00A733D4"/>
    <w:rsid w:val="00A7635D"/>
    <w:rsid w:val="00A856CD"/>
    <w:rsid w:val="00A867D0"/>
    <w:rsid w:val="00A92FB5"/>
    <w:rsid w:val="00A9318B"/>
    <w:rsid w:val="00AA13E3"/>
    <w:rsid w:val="00AB3196"/>
    <w:rsid w:val="00AC0B80"/>
    <w:rsid w:val="00AD7922"/>
    <w:rsid w:val="00AF281A"/>
    <w:rsid w:val="00AF6138"/>
    <w:rsid w:val="00B13593"/>
    <w:rsid w:val="00B14DEF"/>
    <w:rsid w:val="00B17D76"/>
    <w:rsid w:val="00B20450"/>
    <w:rsid w:val="00B22108"/>
    <w:rsid w:val="00B34657"/>
    <w:rsid w:val="00B3728A"/>
    <w:rsid w:val="00B4314F"/>
    <w:rsid w:val="00B43617"/>
    <w:rsid w:val="00B509D5"/>
    <w:rsid w:val="00B63F69"/>
    <w:rsid w:val="00B6557B"/>
    <w:rsid w:val="00B70633"/>
    <w:rsid w:val="00B908E3"/>
    <w:rsid w:val="00BA2BA3"/>
    <w:rsid w:val="00BB2436"/>
    <w:rsid w:val="00BB644C"/>
    <w:rsid w:val="00BB6738"/>
    <w:rsid w:val="00BC0B2C"/>
    <w:rsid w:val="00BC79B6"/>
    <w:rsid w:val="00BE434C"/>
    <w:rsid w:val="00BE5E69"/>
    <w:rsid w:val="00BE6056"/>
    <w:rsid w:val="00BF22B6"/>
    <w:rsid w:val="00BF32C1"/>
    <w:rsid w:val="00BF52B4"/>
    <w:rsid w:val="00BF7BAE"/>
    <w:rsid w:val="00C11AE5"/>
    <w:rsid w:val="00C1273F"/>
    <w:rsid w:val="00C149EC"/>
    <w:rsid w:val="00C1616D"/>
    <w:rsid w:val="00C1754C"/>
    <w:rsid w:val="00C22B0B"/>
    <w:rsid w:val="00C240EE"/>
    <w:rsid w:val="00C36DCB"/>
    <w:rsid w:val="00C45B07"/>
    <w:rsid w:val="00C604F3"/>
    <w:rsid w:val="00C6077E"/>
    <w:rsid w:val="00C739A3"/>
    <w:rsid w:val="00C839FA"/>
    <w:rsid w:val="00C85654"/>
    <w:rsid w:val="00C92136"/>
    <w:rsid w:val="00C94077"/>
    <w:rsid w:val="00CB158F"/>
    <w:rsid w:val="00CB3F4F"/>
    <w:rsid w:val="00CC155C"/>
    <w:rsid w:val="00CC331B"/>
    <w:rsid w:val="00CC5586"/>
    <w:rsid w:val="00CC595D"/>
    <w:rsid w:val="00CD5F1D"/>
    <w:rsid w:val="00CD7AB2"/>
    <w:rsid w:val="00CE2289"/>
    <w:rsid w:val="00CE39AA"/>
    <w:rsid w:val="00CF3FED"/>
    <w:rsid w:val="00CF4FF0"/>
    <w:rsid w:val="00CF513C"/>
    <w:rsid w:val="00D03CEA"/>
    <w:rsid w:val="00D1060A"/>
    <w:rsid w:val="00D14AB7"/>
    <w:rsid w:val="00D17AD8"/>
    <w:rsid w:val="00D408AF"/>
    <w:rsid w:val="00D458F2"/>
    <w:rsid w:val="00D5502F"/>
    <w:rsid w:val="00D62740"/>
    <w:rsid w:val="00D62FAA"/>
    <w:rsid w:val="00D6672C"/>
    <w:rsid w:val="00D84DB6"/>
    <w:rsid w:val="00D85416"/>
    <w:rsid w:val="00D85EC4"/>
    <w:rsid w:val="00D90766"/>
    <w:rsid w:val="00D907D7"/>
    <w:rsid w:val="00D91FA1"/>
    <w:rsid w:val="00DA1B03"/>
    <w:rsid w:val="00DA1E44"/>
    <w:rsid w:val="00DA2217"/>
    <w:rsid w:val="00DB4445"/>
    <w:rsid w:val="00DC0EEF"/>
    <w:rsid w:val="00DC5172"/>
    <w:rsid w:val="00DC5295"/>
    <w:rsid w:val="00DD3BD3"/>
    <w:rsid w:val="00DD46B4"/>
    <w:rsid w:val="00DE0B52"/>
    <w:rsid w:val="00DE669A"/>
    <w:rsid w:val="00DF1CD5"/>
    <w:rsid w:val="00E06D8F"/>
    <w:rsid w:val="00E17960"/>
    <w:rsid w:val="00E2789D"/>
    <w:rsid w:val="00E40B86"/>
    <w:rsid w:val="00E410EA"/>
    <w:rsid w:val="00E4268B"/>
    <w:rsid w:val="00E42A3D"/>
    <w:rsid w:val="00E4753B"/>
    <w:rsid w:val="00E47C85"/>
    <w:rsid w:val="00E5000A"/>
    <w:rsid w:val="00E518CD"/>
    <w:rsid w:val="00E6064F"/>
    <w:rsid w:val="00E61027"/>
    <w:rsid w:val="00E616E0"/>
    <w:rsid w:val="00E65ED2"/>
    <w:rsid w:val="00E66C70"/>
    <w:rsid w:val="00E67834"/>
    <w:rsid w:val="00E7795C"/>
    <w:rsid w:val="00E810AB"/>
    <w:rsid w:val="00E8479B"/>
    <w:rsid w:val="00E84FA6"/>
    <w:rsid w:val="00E96584"/>
    <w:rsid w:val="00EF764E"/>
    <w:rsid w:val="00F13166"/>
    <w:rsid w:val="00F20CDD"/>
    <w:rsid w:val="00F23F8D"/>
    <w:rsid w:val="00F2680C"/>
    <w:rsid w:val="00F32EA3"/>
    <w:rsid w:val="00F5686B"/>
    <w:rsid w:val="00F670F3"/>
    <w:rsid w:val="00F73A5A"/>
    <w:rsid w:val="00F73FFE"/>
    <w:rsid w:val="00F85599"/>
    <w:rsid w:val="00FA2843"/>
    <w:rsid w:val="00FA454F"/>
    <w:rsid w:val="00FA5D0F"/>
    <w:rsid w:val="00FB2EF2"/>
    <w:rsid w:val="00FB56B4"/>
    <w:rsid w:val="00FC5B7C"/>
    <w:rsid w:val="00FD147D"/>
    <w:rsid w:val="00FD171D"/>
    <w:rsid w:val="00FD5B90"/>
    <w:rsid w:val="00FD6CBA"/>
    <w:rsid w:val="00FE1D9B"/>
    <w:rsid w:val="00FE46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paragraph" w:customStyle="1" w:styleId="B2">
    <w:name w:val="B2"/>
    <w:basedOn w:val="List2"/>
    <w:link w:val="B2Car"/>
    <w:rsid w:val="00F20CDD"/>
    <w:pPr>
      <w:spacing w:after="180"/>
      <w:ind w:left="851" w:hanging="284"/>
      <w:contextualSpacing w:val="0"/>
      <w:jc w:val="left"/>
    </w:pPr>
    <w:rPr>
      <w:lang w:eastAsia="en-US"/>
    </w:rPr>
  </w:style>
  <w:style w:type="paragraph" w:customStyle="1" w:styleId="TAC">
    <w:name w:val="TAC"/>
    <w:basedOn w:val="Normal"/>
    <w:link w:val="TACChar"/>
    <w:rsid w:val="00F20CDD"/>
    <w:pPr>
      <w:keepNext/>
      <w:keepLines/>
      <w:spacing w:after="0"/>
      <w:jc w:val="center"/>
    </w:pPr>
    <w:rPr>
      <w:sz w:val="18"/>
      <w:lang w:eastAsia="en-US"/>
    </w:rPr>
  </w:style>
  <w:style w:type="paragraph" w:customStyle="1" w:styleId="TH">
    <w:name w:val="TH"/>
    <w:basedOn w:val="Normal"/>
    <w:link w:val="THChar"/>
    <w:qFormat/>
    <w:rsid w:val="00F20CDD"/>
    <w:pPr>
      <w:keepNext/>
      <w:keepLines/>
      <w:spacing w:before="60" w:after="180"/>
      <w:jc w:val="center"/>
    </w:pPr>
    <w:rPr>
      <w:b/>
      <w:lang w:eastAsia="en-US"/>
    </w:rPr>
  </w:style>
  <w:style w:type="paragraph" w:customStyle="1" w:styleId="TF">
    <w:name w:val="TF"/>
    <w:aliases w:val="left"/>
    <w:basedOn w:val="TH"/>
    <w:link w:val="TFZchn"/>
    <w:qFormat/>
    <w:rsid w:val="00F20CDD"/>
    <w:pPr>
      <w:keepNext w:val="0"/>
      <w:spacing w:before="0" w:after="240"/>
    </w:pPr>
  </w:style>
  <w:style w:type="character" w:customStyle="1" w:styleId="NOZchn">
    <w:name w:val="NO Zchn"/>
    <w:link w:val="NO"/>
    <w:locked/>
    <w:rsid w:val="00F20CDD"/>
    <w:rPr>
      <w:color w:val="000000"/>
      <w:lang w:eastAsia="ja-JP"/>
    </w:rPr>
  </w:style>
  <w:style w:type="paragraph" w:customStyle="1" w:styleId="NO">
    <w:name w:val="NO"/>
    <w:basedOn w:val="Normal"/>
    <w:link w:val="NOZchn"/>
    <w:rsid w:val="00F20CDD"/>
    <w:pPr>
      <w:adjustRightInd/>
      <w:spacing w:after="180"/>
      <w:ind w:left="1135" w:hanging="851"/>
      <w:jc w:val="left"/>
      <w:textAlignment w:val="auto"/>
    </w:pPr>
    <w:rPr>
      <w:rFonts w:asciiTheme="minorHAnsi" w:eastAsiaTheme="minorHAnsi" w:hAnsiTheme="minorHAnsi" w:cstheme="minorBidi"/>
      <w:color w:val="000000"/>
      <w:sz w:val="22"/>
      <w:szCs w:val="22"/>
      <w:lang w:val="sv-SE" w:eastAsia="ja-JP"/>
    </w:rPr>
  </w:style>
  <w:style w:type="character" w:customStyle="1" w:styleId="THChar">
    <w:name w:val="TH Char"/>
    <w:link w:val="TH"/>
    <w:rsid w:val="00F20CDD"/>
    <w:rPr>
      <w:rFonts w:ascii="Arial" w:eastAsia="Times New Roman" w:hAnsi="Arial" w:cs="Times New Roman"/>
      <w:b/>
      <w:sz w:val="20"/>
      <w:szCs w:val="20"/>
      <w:lang w:val="en-GB"/>
    </w:rPr>
  </w:style>
  <w:style w:type="character" w:customStyle="1" w:styleId="TFZchn">
    <w:name w:val="TF Zchn"/>
    <w:link w:val="TF"/>
    <w:rsid w:val="00F20CDD"/>
    <w:rPr>
      <w:rFonts w:ascii="Arial" w:eastAsia="Times New Roman" w:hAnsi="Arial" w:cs="Times New Roman"/>
      <w:b/>
      <w:sz w:val="20"/>
      <w:szCs w:val="20"/>
      <w:lang w:val="en-GB"/>
    </w:rPr>
  </w:style>
  <w:style w:type="character" w:customStyle="1" w:styleId="TACChar">
    <w:name w:val="TAC Char"/>
    <w:link w:val="TAC"/>
    <w:locked/>
    <w:rsid w:val="00F20CDD"/>
    <w:rPr>
      <w:rFonts w:ascii="Arial" w:eastAsia="Times New Roman" w:hAnsi="Arial" w:cs="Times New Roman"/>
      <w:sz w:val="18"/>
      <w:szCs w:val="20"/>
      <w:lang w:val="en-GB"/>
    </w:rPr>
  </w:style>
  <w:style w:type="character" w:customStyle="1" w:styleId="B2Car">
    <w:name w:val="B2 Car"/>
    <w:link w:val="B2"/>
    <w:rsid w:val="00F20CDD"/>
    <w:rPr>
      <w:rFonts w:ascii="Arial" w:eastAsia="Times New Roman" w:hAnsi="Arial" w:cs="Times New Roman"/>
      <w:sz w:val="20"/>
      <w:szCs w:val="20"/>
      <w:lang w:val="en-GB"/>
    </w:rPr>
  </w:style>
  <w:style w:type="paragraph" w:styleId="List2">
    <w:name w:val="List 2"/>
    <w:basedOn w:val="Normal"/>
    <w:uiPriority w:val="99"/>
    <w:semiHidden/>
    <w:unhideWhenUsed/>
    <w:rsid w:val="00F20C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27981">
      <w:bodyDiv w:val="1"/>
      <w:marLeft w:val="0"/>
      <w:marRight w:val="0"/>
      <w:marTop w:val="0"/>
      <w:marBottom w:val="0"/>
      <w:divBdr>
        <w:top w:val="none" w:sz="0" w:space="0" w:color="auto"/>
        <w:left w:val="none" w:sz="0" w:space="0" w:color="auto"/>
        <w:bottom w:val="none" w:sz="0" w:space="0" w:color="auto"/>
        <w:right w:val="none" w:sz="0" w:space="0" w:color="auto"/>
      </w:divBdr>
    </w:div>
    <w:div w:id="9241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72A4D8E-7057-4349-82F9-EE081C697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4</Pages>
  <Words>2111</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413</cp:revision>
  <dcterms:created xsi:type="dcterms:W3CDTF">2018-10-29T07:36:00Z</dcterms:created>
  <dcterms:modified xsi:type="dcterms:W3CDTF">2020-08-07T06:11:00Z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